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AF8" w:rsidRPr="00B2593A" w:rsidRDefault="00DA0818" w:rsidP="007A39E6">
      <w:pPr>
        <w:pStyle w:val="a3"/>
        <w:widowControl w:val="0"/>
        <w:ind w:firstLine="567"/>
        <w:rPr>
          <w:sz w:val="23"/>
          <w:szCs w:val="23"/>
          <w:lang w:val="uk-UA"/>
        </w:rPr>
      </w:pPr>
      <w:r>
        <w:rPr>
          <w:sz w:val="23"/>
          <w:szCs w:val="23"/>
          <w:lang w:val="uk-UA"/>
        </w:rPr>
        <w:t xml:space="preserve">Результати голосування на </w:t>
      </w:r>
      <w:r w:rsidR="007E74F3" w:rsidRPr="00B2593A">
        <w:rPr>
          <w:sz w:val="23"/>
          <w:szCs w:val="23"/>
          <w:lang w:val="uk-UA"/>
        </w:rPr>
        <w:t>позачергових</w:t>
      </w:r>
      <w:r w:rsidR="00F74AF8" w:rsidRPr="00B2593A">
        <w:rPr>
          <w:sz w:val="23"/>
          <w:szCs w:val="23"/>
          <w:lang w:val="uk-UA"/>
        </w:rPr>
        <w:t xml:space="preserve"> </w:t>
      </w:r>
      <w:r w:rsidR="00B7451A" w:rsidRPr="00B2593A">
        <w:rPr>
          <w:sz w:val="23"/>
          <w:szCs w:val="23"/>
          <w:lang w:val="uk-UA"/>
        </w:rPr>
        <w:t>З</w:t>
      </w:r>
      <w:r w:rsidR="00F74AF8" w:rsidRPr="00B2593A">
        <w:rPr>
          <w:sz w:val="23"/>
          <w:szCs w:val="23"/>
          <w:lang w:val="uk-UA"/>
        </w:rPr>
        <w:t>агальних зборів акціонерів</w:t>
      </w:r>
    </w:p>
    <w:p w:rsidR="004D6FEE" w:rsidRPr="00B2593A" w:rsidRDefault="004D6FEE" w:rsidP="007A39E6">
      <w:pPr>
        <w:pStyle w:val="a3"/>
        <w:widowControl w:val="0"/>
        <w:ind w:firstLine="567"/>
        <w:rPr>
          <w:sz w:val="23"/>
          <w:szCs w:val="23"/>
          <w:lang w:val="uk-UA"/>
        </w:rPr>
      </w:pPr>
      <w:r w:rsidRPr="00B2593A">
        <w:rPr>
          <w:sz w:val="23"/>
          <w:szCs w:val="23"/>
          <w:lang w:val="uk-UA"/>
        </w:rPr>
        <w:t>ПРИВ</w:t>
      </w:r>
      <w:r w:rsidR="00FF664B" w:rsidRPr="00B2593A">
        <w:rPr>
          <w:sz w:val="23"/>
          <w:szCs w:val="23"/>
          <w:lang w:val="uk-UA"/>
        </w:rPr>
        <w:t>АТНОГО АКЦІОНЕРНОГО ТОВАРИСТВА "</w:t>
      </w:r>
      <w:r w:rsidRPr="00B2593A">
        <w:rPr>
          <w:sz w:val="23"/>
          <w:szCs w:val="23"/>
          <w:lang w:val="uk-UA"/>
        </w:rPr>
        <w:t>ФОЗЗІ ГРУП</w:t>
      </w:r>
      <w:r w:rsidR="00FF664B" w:rsidRPr="00B2593A">
        <w:rPr>
          <w:sz w:val="23"/>
          <w:szCs w:val="23"/>
          <w:lang w:val="uk-UA"/>
        </w:rPr>
        <w:t>"</w:t>
      </w:r>
    </w:p>
    <w:p w:rsidR="004D6FEE" w:rsidRDefault="004D6FEE" w:rsidP="007A39E6">
      <w:pPr>
        <w:widowControl w:val="0"/>
        <w:ind w:firstLine="567"/>
        <w:jc w:val="center"/>
        <w:rPr>
          <w:b/>
          <w:sz w:val="23"/>
          <w:szCs w:val="23"/>
          <w:lang w:val="uk-UA"/>
        </w:rPr>
      </w:pPr>
      <w:r w:rsidRPr="00B2593A">
        <w:rPr>
          <w:b/>
          <w:sz w:val="23"/>
          <w:szCs w:val="23"/>
          <w:lang w:val="uk-UA"/>
        </w:rPr>
        <w:t>(ідентифікаційний код</w:t>
      </w:r>
      <w:r w:rsidR="006349B0" w:rsidRPr="00B2593A">
        <w:rPr>
          <w:b/>
          <w:sz w:val="23"/>
          <w:szCs w:val="23"/>
          <w:lang w:val="uk-UA"/>
        </w:rPr>
        <w:t xml:space="preserve"> юридичної особи</w:t>
      </w:r>
      <w:r w:rsidRPr="00B2593A">
        <w:rPr>
          <w:b/>
          <w:sz w:val="23"/>
          <w:szCs w:val="23"/>
          <w:lang w:val="uk-UA"/>
        </w:rPr>
        <w:t xml:space="preserve"> 33870713)</w:t>
      </w:r>
      <w:r w:rsidR="00DA0818">
        <w:rPr>
          <w:b/>
          <w:sz w:val="23"/>
          <w:szCs w:val="23"/>
          <w:lang w:val="uk-UA"/>
        </w:rPr>
        <w:t>,</w:t>
      </w:r>
    </w:p>
    <w:p w:rsidR="00DA0818" w:rsidRPr="00B2593A" w:rsidRDefault="00DA0818" w:rsidP="007A39E6">
      <w:pPr>
        <w:widowControl w:val="0"/>
        <w:ind w:firstLine="567"/>
        <w:jc w:val="center"/>
        <w:rPr>
          <w:b/>
          <w:sz w:val="23"/>
          <w:szCs w:val="23"/>
          <w:lang w:val="uk-UA"/>
        </w:rPr>
      </w:pPr>
      <w:r>
        <w:rPr>
          <w:b/>
          <w:sz w:val="23"/>
          <w:szCs w:val="23"/>
          <w:lang w:val="uk-UA"/>
        </w:rPr>
        <w:t xml:space="preserve">що відбулись </w:t>
      </w:r>
      <w:r w:rsidR="0022669A">
        <w:rPr>
          <w:b/>
          <w:sz w:val="23"/>
          <w:szCs w:val="23"/>
          <w:lang w:val="uk-UA"/>
        </w:rPr>
        <w:t>14</w:t>
      </w:r>
      <w:r w:rsidRPr="00DA0818">
        <w:rPr>
          <w:b/>
          <w:sz w:val="23"/>
          <w:szCs w:val="23"/>
          <w:lang w:val="uk-UA"/>
        </w:rPr>
        <w:t xml:space="preserve"> </w:t>
      </w:r>
      <w:r w:rsidR="0022669A">
        <w:rPr>
          <w:b/>
          <w:sz w:val="23"/>
          <w:szCs w:val="23"/>
          <w:lang w:val="uk-UA"/>
        </w:rPr>
        <w:t>грудня 2021</w:t>
      </w:r>
      <w:r w:rsidRPr="00DA0818">
        <w:rPr>
          <w:b/>
          <w:sz w:val="23"/>
          <w:szCs w:val="23"/>
          <w:lang w:val="uk-UA"/>
        </w:rPr>
        <w:t xml:space="preserve"> року</w:t>
      </w:r>
    </w:p>
    <w:p w:rsidR="00C22DDA" w:rsidRPr="00B2593A" w:rsidRDefault="00C22DDA" w:rsidP="007A39E6">
      <w:pPr>
        <w:widowControl w:val="0"/>
        <w:ind w:firstLine="567"/>
        <w:jc w:val="both"/>
        <w:rPr>
          <w:sz w:val="23"/>
          <w:szCs w:val="23"/>
          <w:lang w:val="uk-UA"/>
        </w:rPr>
      </w:pPr>
    </w:p>
    <w:p w:rsidR="0022669A" w:rsidRPr="00D44F7D" w:rsidRDefault="0022669A" w:rsidP="0022669A">
      <w:pPr>
        <w:pStyle w:val="11"/>
        <w:spacing w:line="240" w:lineRule="auto"/>
        <w:ind w:firstLine="709"/>
        <w:jc w:val="both"/>
        <w:rPr>
          <w:b/>
          <w:szCs w:val="22"/>
        </w:rPr>
      </w:pPr>
      <w:r w:rsidRPr="00D44F7D">
        <w:rPr>
          <w:b/>
          <w:szCs w:val="22"/>
        </w:rPr>
        <w:t>1. Прийняття рішень з питань порядку проведення Загальних зборів: обрання Голови та членів Лічильної комісії та прийняття рішення про припинення їх повноважень; обрання Голови та Секретаря Загальних зборів; затвердження регламенту роботи позачергових Загальних зборів акціонерів АТ "ФОЗЗІ ГРУП".</w:t>
      </w:r>
    </w:p>
    <w:p w:rsidR="0022669A" w:rsidRPr="00D44F7D" w:rsidRDefault="0022669A" w:rsidP="0022669A">
      <w:pPr>
        <w:pStyle w:val="11"/>
        <w:spacing w:line="240" w:lineRule="auto"/>
        <w:ind w:firstLine="709"/>
        <w:jc w:val="both"/>
        <w:rPr>
          <w:i/>
          <w:szCs w:val="22"/>
        </w:rPr>
      </w:pPr>
      <w:r w:rsidRPr="00D44F7D">
        <w:rPr>
          <w:i/>
          <w:szCs w:val="22"/>
        </w:rPr>
        <w:t>Проект рішення:</w:t>
      </w:r>
    </w:p>
    <w:p w:rsidR="0022669A" w:rsidRPr="00D44F7D" w:rsidRDefault="0022669A" w:rsidP="0022669A">
      <w:pPr>
        <w:tabs>
          <w:tab w:val="left" w:pos="993"/>
        </w:tabs>
        <w:ind w:firstLine="709"/>
        <w:jc w:val="both"/>
        <w:rPr>
          <w:bCs/>
          <w:sz w:val="22"/>
          <w:szCs w:val="22"/>
          <w:lang w:val="uk-UA"/>
        </w:rPr>
      </w:pPr>
      <w:r w:rsidRPr="00D44F7D">
        <w:rPr>
          <w:bCs/>
          <w:sz w:val="22"/>
          <w:szCs w:val="22"/>
          <w:lang w:val="uk-UA"/>
        </w:rPr>
        <w:t>1) О</w:t>
      </w:r>
      <w:r w:rsidRPr="00D44F7D">
        <w:rPr>
          <w:sz w:val="22"/>
          <w:szCs w:val="22"/>
          <w:lang w:val="uk-UA"/>
        </w:rPr>
        <w:t>брати наступний склад Лічильної комісії:</w:t>
      </w:r>
      <w:r w:rsidRPr="00D44F7D">
        <w:rPr>
          <w:b/>
          <w:sz w:val="22"/>
          <w:szCs w:val="22"/>
          <w:lang w:val="uk-UA"/>
        </w:rPr>
        <w:t xml:space="preserve"> </w:t>
      </w:r>
      <w:r w:rsidRPr="00D44F7D">
        <w:rPr>
          <w:sz w:val="22"/>
          <w:szCs w:val="22"/>
          <w:lang w:val="uk-UA"/>
        </w:rPr>
        <w:t xml:space="preserve">Голова Лічильної комісії </w:t>
      </w:r>
      <w:r w:rsidRPr="00D44F7D">
        <w:rPr>
          <w:rStyle w:val="FontStyle27"/>
          <w:lang w:val="uk-UA"/>
        </w:rPr>
        <w:t>–</w:t>
      </w:r>
      <w:r w:rsidRPr="00D44F7D">
        <w:rPr>
          <w:rStyle w:val="FontStyle27"/>
          <w:i/>
          <w:lang w:val="uk-UA"/>
        </w:rPr>
        <w:t xml:space="preserve"> </w:t>
      </w:r>
      <w:r w:rsidRPr="00D44F7D">
        <w:rPr>
          <w:sz w:val="22"/>
          <w:szCs w:val="22"/>
          <w:lang w:val="uk-UA"/>
        </w:rPr>
        <w:t xml:space="preserve"> </w:t>
      </w:r>
      <w:r w:rsidRPr="00D44F7D">
        <w:rPr>
          <w:rStyle w:val="FontStyle27"/>
          <w:lang w:val="uk-UA"/>
        </w:rPr>
        <w:t xml:space="preserve">Казанцева Альона Олександрівна, член Лічильної комісії – </w:t>
      </w:r>
      <w:r w:rsidRPr="00D44F7D">
        <w:rPr>
          <w:rStyle w:val="FontStyle27"/>
          <w:lang w:val="ru-UA"/>
        </w:rPr>
        <w:t>Олешко</w:t>
      </w:r>
      <w:r w:rsidRPr="00D44F7D">
        <w:rPr>
          <w:rStyle w:val="FontStyle27"/>
          <w:lang w:val="uk-UA"/>
        </w:rPr>
        <w:t xml:space="preserve"> Тетяна Петрівна.</w:t>
      </w:r>
      <w:r w:rsidRPr="00D44F7D">
        <w:rPr>
          <w:bCs/>
          <w:sz w:val="22"/>
          <w:szCs w:val="22"/>
          <w:lang w:val="uk-UA"/>
        </w:rPr>
        <w:t xml:space="preserve"> Повноваження Лічильної комісії чинні з моменту обрання та припиняються після складення протоколів про підсумки голосування.</w:t>
      </w:r>
    </w:p>
    <w:p w:rsidR="0022669A" w:rsidRPr="00D44F7D" w:rsidRDefault="0022669A" w:rsidP="0022669A">
      <w:pPr>
        <w:tabs>
          <w:tab w:val="left" w:pos="993"/>
        </w:tabs>
        <w:ind w:firstLine="709"/>
        <w:jc w:val="both"/>
        <w:rPr>
          <w:bCs/>
          <w:sz w:val="22"/>
          <w:szCs w:val="22"/>
          <w:lang w:val="uk-UA"/>
        </w:rPr>
      </w:pPr>
      <w:r w:rsidRPr="00D44F7D">
        <w:rPr>
          <w:sz w:val="22"/>
          <w:szCs w:val="22"/>
          <w:lang w:val="uk-UA"/>
        </w:rPr>
        <w:t>2)</w:t>
      </w:r>
      <w:r w:rsidRPr="00D44F7D">
        <w:rPr>
          <w:b/>
          <w:sz w:val="22"/>
          <w:szCs w:val="22"/>
          <w:lang w:val="uk-UA"/>
        </w:rPr>
        <w:t xml:space="preserve"> </w:t>
      </w:r>
      <w:r w:rsidRPr="00D44F7D">
        <w:rPr>
          <w:bCs/>
          <w:sz w:val="22"/>
          <w:szCs w:val="22"/>
          <w:lang w:val="uk-UA"/>
        </w:rPr>
        <w:t xml:space="preserve">Обрати Головою </w:t>
      </w:r>
      <w:r w:rsidRPr="00D44F7D">
        <w:rPr>
          <w:sz w:val="22"/>
          <w:szCs w:val="22"/>
          <w:lang w:val="uk-UA"/>
        </w:rPr>
        <w:t xml:space="preserve">позачергових </w:t>
      </w:r>
      <w:r w:rsidRPr="00D44F7D">
        <w:rPr>
          <w:bCs/>
          <w:sz w:val="22"/>
          <w:szCs w:val="22"/>
          <w:lang w:val="uk-UA"/>
        </w:rPr>
        <w:t xml:space="preserve">Загальних зборів акціонерів АТ "ФОЗЗІ ГРУП" - </w:t>
      </w:r>
      <w:r w:rsidRPr="00D44F7D">
        <w:rPr>
          <w:sz w:val="22"/>
          <w:szCs w:val="22"/>
          <w:lang w:val="uk-UA"/>
        </w:rPr>
        <w:t>Гнатенка Юрія Петровича</w:t>
      </w:r>
      <w:r w:rsidRPr="00D44F7D">
        <w:rPr>
          <w:bCs/>
          <w:sz w:val="22"/>
          <w:szCs w:val="22"/>
          <w:lang w:val="uk-UA"/>
        </w:rPr>
        <w:t xml:space="preserve">; Секретарем </w:t>
      </w:r>
      <w:r w:rsidRPr="00D44F7D">
        <w:rPr>
          <w:sz w:val="22"/>
          <w:szCs w:val="22"/>
          <w:lang w:val="uk-UA"/>
        </w:rPr>
        <w:t xml:space="preserve">позачергових </w:t>
      </w:r>
      <w:r w:rsidRPr="00D44F7D">
        <w:rPr>
          <w:bCs/>
          <w:sz w:val="22"/>
          <w:szCs w:val="22"/>
          <w:lang w:val="uk-UA"/>
        </w:rPr>
        <w:t xml:space="preserve">Загальних зборів акціонерів АТ "ФОЗЗІ ГРУП" – </w:t>
      </w:r>
      <w:r w:rsidRPr="00D44F7D">
        <w:rPr>
          <w:sz w:val="22"/>
          <w:szCs w:val="22"/>
          <w:lang w:val="uk-UA"/>
        </w:rPr>
        <w:t xml:space="preserve"> Сотникова Олега Віталійовича</w:t>
      </w:r>
      <w:r w:rsidRPr="00D44F7D">
        <w:rPr>
          <w:bCs/>
          <w:sz w:val="22"/>
          <w:szCs w:val="22"/>
          <w:lang w:val="uk-UA"/>
        </w:rPr>
        <w:t>.</w:t>
      </w:r>
    </w:p>
    <w:p w:rsidR="0022669A" w:rsidRPr="00D44F7D" w:rsidRDefault="0022669A" w:rsidP="0022669A">
      <w:pPr>
        <w:tabs>
          <w:tab w:val="left" w:pos="993"/>
        </w:tabs>
        <w:ind w:firstLine="709"/>
        <w:jc w:val="both"/>
        <w:rPr>
          <w:bCs/>
          <w:iCs/>
          <w:sz w:val="22"/>
          <w:szCs w:val="22"/>
          <w:lang w:val="uk-UA"/>
        </w:rPr>
      </w:pPr>
      <w:r w:rsidRPr="00D44F7D">
        <w:rPr>
          <w:rStyle w:val="FontStyle27"/>
          <w:bCs/>
          <w:lang w:val="uk-UA"/>
        </w:rPr>
        <w:t xml:space="preserve">3) </w:t>
      </w:r>
      <w:r w:rsidRPr="00D44F7D">
        <w:rPr>
          <w:sz w:val="22"/>
          <w:szCs w:val="22"/>
          <w:lang w:val="uk-UA"/>
        </w:rPr>
        <w:t xml:space="preserve">Затвердити наступний регламент роботи </w:t>
      </w:r>
      <w:r w:rsidRPr="00D44F7D">
        <w:rPr>
          <w:bCs/>
          <w:sz w:val="22"/>
          <w:szCs w:val="22"/>
          <w:lang w:val="uk-UA"/>
        </w:rPr>
        <w:t xml:space="preserve">позачергових </w:t>
      </w:r>
      <w:r w:rsidRPr="00D44F7D">
        <w:rPr>
          <w:sz w:val="22"/>
          <w:szCs w:val="22"/>
          <w:lang w:val="uk-UA"/>
        </w:rPr>
        <w:t>Загальних зборів</w:t>
      </w:r>
      <w:r w:rsidRPr="00D44F7D">
        <w:rPr>
          <w:bCs/>
          <w:iCs/>
          <w:sz w:val="22"/>
          <w:szCs w:val="22"/>
          <w:lang w:val="uk-UA"/>
        </w:rPr>
        <w:t>:</w:t>
      </w:r>
    </w:p>
    <w:p w:rsidR="0022669A" w:rsidRPr="00D44F7D" w:rsidRDefault="0022669A" w:rsidP="0022669A">
      <w:pPr>
        <w:tabs>
          <w:tab w:val="left" w:pos="993"/>
        </w:tabs>
        <w:ind w:firstLine="709"/>
        <w:jc w:val="both"/>
        <w:rPr>
          <w:bCs/>
          <w:iCs/>
          <w:sz w:val="22"/>
          <w:szCs w:val="22"/>
          <w:lang w:val="uk-UA"/>
        </w:rPr>
      </w:pPr>
      <w:r w:rsidRPr="00D44F7D">
        <w:rPr>
          <w:bCs/>
          <w:iCs/>
          <w:sz w:val="22"/>
          <w:szCs w:val="22"/>
          <w:lang w:val="uk-UA"/>
        </w:rPr>
        <w:t>- голосування по всім питанням порядку денного проводити відкрито бюлетенями для голосування затвердженої форми;</w:t>
      </w:r>
    </w:p>
    <w:p w:rsidR="0022669A" w:rsidRPr="00D44F7D" w:rsidRDefault="0022669A" w:rsidP="0022669A">
      <w:pPr>
        <w:tabs>
          <w:tab w:val="left" w:pos="993"/>
        </w:tabs>
        <w:ind w:firstLine="709"/>
        <w:jc w:val="both"/>
        <w:rPr>
          <w:bCs/>
          <w:iCs/>
          <w:sz w:val="22"/>
          <w:szCs w:val="22"/>
          <w:lang w:val="uk-UA"/>
        </w:rPr>
      </w:pPr>
      <w:r w:rsidRPr="00D44F7D">
        <w:rPr>
          <w:bCs/>
          <w:iCs/>
          <w:sz w:val="22"/>
          <w:szCs w:val="22"/>
          <w:lang w:val="uk-UA"/>
        </w:rPr>
        <w:t>- основна доповідь – до 10 хвилин, співдоповідь – до 5 хвилин, відповіді на запитання – до 3-х хвилин;</w:t>
      </w:r>
    </w:p>
    <w:p w:rsidR="0022669A" w:rsidRPr="00D44F7D" w:rsidRDefault="0022669A" w:rsidP="0022669A">
      <w:pPr>
        <w:tabs>
          <w:tab w:val="left" w:pos="993"/>
        </w:tabs>
        <w:ind w:firstLine="709"/>
        <w:jc w:val="both"/>
        <w:rPr>
          <w:bCs/>
          <w:iCs/>
          <w:sz w:val="22"/>
          <w:szCs w:val="22"/>
          <w:lang w:val="uk-UA"/>
        </w:rPr>
      </w:pPr>
      <w:r w:rsidRPr="00D44F7D">
        <w:rPr>
          <w:bCs/>
          <w:iCs/>
          <w:sz w:val="22"/>
          <w:szCs w:val="22"/>
          <w:lang w:val="uk-UA"/>
        </w:rPr>
        <w:t>- запитання до доповідачів та співдоповідачів ставляться в письмовій формі. Питання повинні бути сформульовані коротко, чітко та не містити оцінки доповіді або доповідача. Питання тим, хто виступає в дебатах, не ставляться;</w:t>
      </w:r>
    </w:p>
    <w:p w:rsidR="0022669A" w:rsidRDefault="0022669A" w:rsidP="0022669A">
      <w:pPr>
        <w:tabs>
          <w:tab w:val="left" w:pos="993"/>
        </w:tabs>
        <w:ind w:firstLine="709"/>
        <w:jc w:val="both"/>
        <w:rPr>
          <w:bCs/>
          <w:iCs/>
          <w:sz w:val="22"/>
          <w:szCs w:val="22"/>
          <w:lang w:val="uk-UA"/>
        </w:rPr>
      </w:pPr>
      <w:r w:rsidRPr="00D44F7D">
        <w:rPr>
          <w:bCs/>
          <w:iCs/>
          <w:sz w:val="22"/>
          <w:szCs w:val="22"/>
          <w:lang w:val="uk-UA"/>
        </w:rPr>
        <w:t>- акціонер може виступати тільки з питання, яке обговорюється.</w:t>
      </w:r>
    </w:p>
    <w:p w:rsidR="0022669A" w:rsidRPr="001A7222" w:rsidRDefault="0022669A" w:rsidP="0022669A">
      <w:pPr>
        <w:tabs>
          <w:tab w:val="left" w:pos="993"/>
        </w:tabs>
        <w:ind w:firstLine="567"/>
        <w:jc w:val="both"/>
        <w:rPr>
          <w:bCs/>
          <w:iCs/>
          <w:spacing w:val="-1"/>
          <w:sz w:val="22"/>
          <w:szCs w:val="22"/>
          <w:lang w:val="uk-UA"/>
        </w:rPr>
      </w:pPr>
      <w:r w:rsidRPr="001A7222">
        <w:rPr>
          <w:bCs/>
          <w:iCs/>
          <w:spacing w:val="-1"/>
          <w:sz w:val="22"/>
          <w:szCs w:val="22"/>
          <w:lang w:val="uk-UA"/>
        </w:rPr>
        <w:t>Голосування проводиться бюлетенем для голосування №1.</w:t>
      </w:r>
    </w:p>
    <w:p w:rsidR="0022669A" w:rsidRPr="001A7222" w:rsidRDefault="0022669A" w:rsidP="0022669A">
      <w:pPr>
        <w:tabs>
          <w:tab w:val="left" w:pos="993"/>
        </w:tabs>
        <w:ind w:firstLine="567"/>
        <w:jc w:val="both"/>
        <w:rPr>
          <w:rStyle w:val="FontStyle27"/>
          <w:lang w:val="uk-UA"/>
        </w:rPr>
      </w:pPr>
      <w:r w:rsidRPr="001A7222">
        <w:rPr>
          <w:rStyle w:val="FontStyle27"/>
          <w:lang w:val="uk-UA"/>
        </w:rPr>
        <w:t>Рішення приймається простою більшістю 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rPr>
          <w:b/>
          <w:iCs/>
          <w:sz w:val="22"/>
          <w:szCs w:val="22"/>
          <w:lang w:val="uk-UA"/>
        </w:rPr>
      </w:pPr>
      <w:r w:rsidRPr="001A7222">
        <w:rPr>
          <w:b/>
          <w:iCs/>
          <w:sz w:val="22"/>
          <w:szCs w:val="22"/>
          <w:lang w:val="uk-UA"/>
        </w:rPr>
        <w:t>Результати голосування:</w:t>
      </w:r>
    </w:p>
    <w:p w:rsidR="0022669A" w:rsidRPr="001A7222" w:rsidRDefault="0022669A" w:rsidP="0022669A">
      <w:pPr>
        <w:ind w:firstLine="567"/>
        <w:jc w:val="both"/>
        <w:rPr>
          <w:b/>
          <w:sz w:val="22"/>
          <w:szCs w:val="22"/>
          <w:lang w:val="uk-UA"/>
        </w:rPr>
      </w:pPr>
      <w:r w:rsidRPr="001A7222">
        <w:rPr>
          <w:b/>
          <w:sz w:val="22"/>
          <w:szCs w:val="22"/>
          <w:lang w:val="uk-UA"/>
        </w:rPr>
        <w:t xml:space="preserve">"За" – </w:t>
      </w:r>
      <w:r w:rsidRPr="001A7222">
        <w:rPr>
          <w:sz w:val="22"/>
          <w:szCs w:val="22"/>
          <w:lang w:val="uk-UA"/>
        </w:rPr>
        <w:t>31 836 160 голосів, що складає 100 % голосів акціонерів, які зареєструвалися для участі у Загальних зборах та є власниками голосуючих з цього питання акцій.</w:t>
      </w:r>
      <w:r w:rsidRPr="001A7222">
        <w:rPr>
          <w:b/>
          <w:sz w:val="22"/>
          <w:szCs w:val="22"/>
          <w:lang w:val="uk-UA"/>
        </w:rPr>
        <w:t xml:space="preserve">  </w:t>
      </w:r>
    </w:p>
    <w:p w:rsidR="0022669A" w:rsidRPr="001A7222" w:rsidRDefault="0022669A" w:rsidP="0022669A">
      <w:pPr>
        <w:ind w:firstLine="567"/>
        <w:jc w:val="both"/>
        <w:rPr>
          <w:b/>
          <w:sz w:val="22"/>
          <w:szCs w:val="22"/>
          <w:lang w:val="uk-UA"/>
        </w:rPr>
      </w:pPr>
      <w:r w:rsidRPr="001A7222">
        <w:rPr>
          <w:b/>
          <w:sz w:val="22"/>
          <w:szCs w:val="22"/>
          <w:lang w:val="uk-UA"/>
        </w:rPr>
        <w:t xml:space="preserve">"Проти" – </w:t>
      </w:r>
      <w:r w:rsidRPr="001A7222">
        <w:rPr>
          <w:sz w:val="22"/>
          <w:szCs w:val="22"/>
          <w:lang w:val="uk-UA"/>
        </w:rPr>
        <w:t>0 голосів, що складає 0 %</w:t>
      </w:r>
      <w:r w:rsidRPr="001A7222">
        <w:rPr>
          <w:b/>
          <w:sz w:val="22"/>
          <w:szCs w:val="22"/>
          <w:lang w:val="uk-UA"/>
        </w:rPr>
        <w:t xml:space="preserve"> </w:t>
      </w:r>
      <w:r w:rsidRPr="001A7222">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 xml:space="preserve">"Утримались" – </w:t>
      </w:r>
      <w:r w:rsidRPr="001A7222">
        <w:rPr>
          <w:sz w:val="22"/>
          <w:szCs w:val="22"/>
          <w:lang w:val="uk-UA"/>
        </w:rPr>
        <w:t>0 голосів, що складає 0 %</w:t>
      </w:r>
      <w:r w:rsidRPr="001A7222">
        <w:rPr>
          <w:b/>
          <w:sz w:val="22"/>
          <w:szCs w:val="22"/>
          <w:lang w:val="uk-UA"/>
        </w:rPr>
        <w:t xml:space="preserve"> </w:t>
      </w:r>
      <w:r w:rsidRPr="001A7222">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не голосувало</w:t>
      </w:r>
      <w:r w:rsidRPr="001A7222">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визнано недійсними</w:t>
      </w:r>
      <w:r w:rsidRPr="001A7222">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22669A" w:rsidRPr="001A7222" w:rsidRDefault="0022669A" w:rsidP="0022669A">
      <w:pPr>
        <w:ind w:firstLine="567"/>
        <w:rPr>
          <w:b/>
          <w:sz w:val="22"/>
          <w:szCs w:val="22"/>
          <w:lang w:val="uk-UA"/>
        </w:rPr>
      </w:pPr>
      <w:r w:rsidRPr="001A7222">
        <w:rPr>
          <w:b/>
          <w:sz w:val="22"/>
          <w:szCs w:val="22"/>
          <w:lang w:val="uk-UA"/>
        </w:rPr>
        <w:t>Рішення прийнято.</w:t>
      </w:r>
    </w:p>
    <w:p w:rsidR="0022669A" w:rsidRPr="001A7222" w:rsidRDefault="0022669A" w:rsidP="0022669A">
      <w:pPr>
        <w:ind w:firstLine="567"/>
        <w:rPr>
          <w:b/>
          <w:sz w:val="22"/>
          <w:szCs w:val="22"/>
          <w:u w:val="single"/>
          <w:lang w:val="uk-UA"/>
        </w:rPr>
      </w:pPr>
      <w:r w:rsidRPr="001A7222">
        <w:rPr>
          <w:b/>
          <w:sz w:val="22"/>
          <w:szCs w:val="22"/>
          <w:u w:val="single"/>
          <w:lang w:val="uk-UA"/>
        </w:rPr>
        <w:t>Вирішили:</w:t>
      </w:r>
    </w:p>
    <w:p w:rsidR="0022669A" w:rsidRPr="001A7222" w:rsidRDefault="0022669A" w:rsidP="0022669A">
      <w:pPr>
        <w:tabs>
          <w:tab w:val="left" w:pos="720"/>
          <w:tab w:val="left" w:pos="900"/>
        </w:tabs>
        <w:ind w:firstLine="567"/>
        <w:jc w:val="both"/>
        <w:rPr>
          <w:b/>
          <w:sz w:val="22"/>
          <w:szCs w:val="22"/>
          <w:lang w:val="uk-UA"/>
        </w:rPr>
      </w:pPr>
      <w:r w:rsidRPr="001A7222">
        <w:rPr>
          <w:b/>
          <w:sz w:val="22"/>
          <w:szCs w:val="22"/>
          <w:lang w:val="uk-UA"/>
        </w:rPr>
        <w:t>1) Обрати наступний склад Лічильної комісії: Голова Лічильної комісії – Казанцева Альона</w:t>
      </w:r>
    </w:p>
    <w:p w:rsidR="0022669A" w:rsidRPr="001A7222" w:rsidRDefault="0022669A" w:rsidP="0022669A">
      <w:pPr>
        <w:tabs>
          <w:tab w:val="left" w:pos="720"/>
          <w:tab w:val="left" w:pos="900"/>
        </w:tabs>
        <w:ind w:firstLine="567"/>
        <w:jc w:val="both"/>
        <w:rPr>
          <w:b/>
          <w:sz w:val="22"/>
          <w:szCs w:val="22"/>
          <w:lang w:val="uk-UA"/>
        </w:rPr>
      </w:pPr>
      <w:r w:rsidRPr="001A7222">
        <w:rPr>
          <w:b/>
          <w:sz w:val="22"/>
          <w:szCs w:val="22"/>
          <w:lang w:val="uk-UA"/>
        </w:rPr>
        <w:t xml:space="preserve">Олександрівна, член Лічильної комісії – </w:t>
      </w:r>
      <w:r w:rsidRPr="001A7222">
        <w:rPr>
          <w:b/>
          <w:bCs/>
          <w:snapToGrid w:val="0"/>
          <w:sz w:val="22"/>
          <w:szCs w:val="22"/>
          <w:lang w:val="ru-UA"/>
        </w:rPr>
        <w:t>Олешко</w:t>
      </w:r>
      <w:r w:rsidRPr="001A7222">
        <w:rPr>
          <w:b/>
          <w:bCs/>
          <w:snapToGrid w:val="0"/>
          <w:sz w:val="22"/>
          <w:szCs w:val="22"/>
          <w:lang w:val="uk-UA"/>
        </w:rPr>
        <w:t xml:space="preserve"> Тетяна Петрівна</w:t>
      </w:r>
      <w:r w:rsidRPr="001A7222">
        <w:rPr>
          <w:b/>
          <w:bCs/>
          <w:sz w:val="22"/>
          <w:szCs w:val="22"/>
          <w:lang w:val="uk-UA"/>
        </w:rPr>
        <w:t>.</w:t>
      </w:r>
      <w:r w:rsidRPr="001A7222">
        <w:rPr>
          <w:b/>
          <w:sz w:val="22"/>
          <w:szCs w:val="22"/>
          <w:lang w:val="uk-UA"/>
        </w:rPr>
        <w:t xml:space="preserve"> Повноваження Лічильної комісії чинні з моменту обрання та припиняються після складення протоколів про підсумки голосування.</w:t>
      </w:r>
    </w:p>
    <w:p w:rsidR="0022669A" w:rsidRPr="001A7222" w:rsidRDefault="0022669A" w:rsidP="0022669A">
      <w:pPr>
        <w:tabs>
          <w:tab w:val="left" w:pos="720"/>
          <w:tab w:val="left" w:pos="900"/>
        </w:tabs>
        <w:ind w:firstLine="567"/>
        <w:jc w:val="both"/>
        <w:rPr>
          <w:b/>
          <w:sz w:val="22"/>
          <w:szCs w:val="22"/>
          <w:lang w:val="uk-UA"/>
        </w:rPr>
      </w:pPr>
      <w:r w:rsidRPr="001A7222">
        <w:rPr>
          <w:b/>
          <w:sz w:val="22"/>
          <w:szCs w:val="22"/>
          <w:lang w:val="uk-UA"/>
        </w:rPr>
        <w:t>2) Обрати Головою позачергових Загальних зборів акціонерів АТ «ФОЗЗІ ГРУП» - Гнатенка</w:t>
      </w:r>
    </w:p>
    <w:p w:rsidR="0022669A" w:rsidRPr="001A7222" w:rsidRDefault="0022669A" w:rsidP="0022669A">
      <w:pPr>
        <w:tabs>
          <w:tab w:val="left" w:pos="720"/>
          <w:tab w:val="left" w:pos="900"/>
        </w:tabs>
        <w:jc w:val="both"/>
        <w:rPr>
          <w:b/>
          <w:sz w:val="22"/>
          <w:szCs w:val="22"/>
          <w:lang w:val="uk-UA"/>
        </w:rPr>
      </w:pPr>
      <w:r w:rsidRPr="001A7222">
        <w:rPr>
          <w:b/>
          <w:sz w:val="22"/>
          <w:szCs w:val="22"/>
          <w:lang w:val="uk-UA"/>
        </w:rPr>
        <w:t xml:space="preserve">Юрія Петровича; Секретарем позачергових Загальних зборів акціонерів АТ «ФОЗЗІ ГРУП» –  </w:t>
      </w:r>
      <w:r w:rsidRPr="00B541C2">
        <w:rPr>
          <w:b/>
          <w:sz w:val="22"/>
          <w:szCs w:val="22"/>
          <w:lang w:val="uk-UA"/>
        </w:rPr>
        <w:t>Сотникова Олега Віталійовича</w:t>
      </w:r>
      <w:r w:rsidRPr="001A7222">
        <w:rPr>
          <w:b/>
          <w:sz w:val="22"/>
          <w:szCs w:val="22"/>
          <w:lang w:val="uk-UA"/>
        </w:rPr>
        <w:t>.</w:t>
      </w:r>
    </w:p>
    <w:p w:rsidR="0022669A" w:rsidRPr="001A7222" w:rsidRDefault="0022669A" w:rsidP="0022669A">
      <w:pPr>
        <w:tabs>
          <w:tab w:val="left" w:pos="720"/>
          <w:tab w:val="left" w:pos="900"/>
        </w:tabs>
        <w:ind w:firstLine="567"/>
        <w:jc w:val="both"/>
        <w:rPr>
          <w:b/>
          <w:sz w:val="22"/>
          <w:szCs w:val="22"/>
          <w:lang w:val="uk-UA"/>
        </w:rPr>
      </w:pPr>
      <w:r w:rsidRPr="001A7222">
        <w:rPr>
          <w:b/>
          <w:sz w:val="22"/>
          <w:szCs w:val="22"/>
          <w:lang w:val="uk-UA"/>
        </w:rPr>
        <w:t>3) Затвердити наступний регламент роботи позачергових Загальних зборів:</w:t>
      </w:r>
    </w:p>
    <w:p w:rsidR="0022669A" w:rsidRPr="001A7222" w:rsidRDefault="0022669A" w:rsidP="0022669A">
      <w:pPr>
        <w:tabs>
          <w:tab w:val="left" w:pos="720"/>
          <w:tab w:val="left" w:pos="900"/>
        </w:tabs>
        <w:ind w:firstLine="567"/>
        <w:jc w:val="both"/>
        <w:rPr>
          <w:b/>
          <w:sz w:val="22"/>
          <w:szCs w:val="22"/>
          <w:lang w:val="uk-UA"/>
        </w:rPr>
      </w:pPr>
      <w:r w:rsidRPr="001A7222">
        <w:rPr>
          <w:b/>
          <w:sz w:val="22"/>
          <w:szCs w:val="22"/>
          <w:lang w:val="uk-UA"/>
        </w:rPr>
        <w:t>- голосування по всім питанням порядку денного проводити відкрито бюлетенями для голосування затвердженої форми;</w:t>
      </w:r>
    </w:p>
    <w:p w:rsidR="0022669A" w:rsidRPr="001A7222" w:rsidRDefault="0022669A" w:rsidP="0022669A">
      <w:pPr>
        <w:tabs>
          <w:tab w:val="left" w:pos="720"/>
          <w:tab w:val="left" w:pos="900"/>
        </w:tabs>
        <w:ind w:firstLine="567"/>
        <w:jc w:val="both"/>
        <w:rPr>
          <w:b/>
          <w:sz w:val="22"/>
          <w:szCs w:val="22"/>
          <w:lang w:val="uk-UA"/>
        </w:rPr>
      </w:pPr>
      <w:r w:rsidRPr="001A7222">
        <w:rPr>
          <w:b/>
          <w:sz w:val="22"/>
          <w:szCs w:val="22"/>
          <w:lang w:val="uk-UA"/>
        </w:rPr>
        <w:t>- основна доповідь – до 10 хвилин, співдоповідь – до 5 хвилин, відповіді на запитання – до 3-х хвилин;</w:t>
      </w:r>
    </w:p>
    <w:p w:rsidR="0022669A" w:rsidRPr="001A7222" w:rsidRDefault="0022669A" w:rsidP="0022669A">
      <w:pPr>
        <w:tabs>
          <w:tab w:val="left" w:pos="720"/>
          <w:tab w:val="left" w:pos="900"/>
        </w:tabs>
        <w:ind w:firstLine="567"/>
        <w:jc w:val="both"/>
        <w:rPr>
          <w:b/>
          <w:sz w:val="22"/>
          <w:szCs w:val="22"/>
          <w:lang w:val="uk-UA"/>
        </w:rPr>
      </w:pPr>
      <w:r w:rsidRPr="001A7222">
        <w:rPr>
          <w:b/>
          <w:sz w:val="22"/>
          <w:szCs w:val="22"/>
          <w:lang w:val="uk-UA"/>
        </w:rPr>
        <w:t>- запитання до доповідачів та співдоповідачів ставляться в письмовій формі. Питання повинні бути сформульовані коротко, чітко та не містити оцінки доповіді або доповідача. Питання тим, хто виступає в дебатах, не ставляться;</w:t>
      </w:r>
    </w:p>
    <w:p w:rsidR="0022669A" w:rsidRPr="001A7222" w:rsidRDefault="0022669A" w:rsidP="0022669A">
      <w:pPr>
        <w:tabs>
          <w:tab w:val="left" w:pos="720"/>
          <w:tab w:val="left" w:pos="900"/>
        </w:tabs>
        <w:ind w:firstLine="567"/>
        <w:jc w:val="both"/>
        <w:rPr>
          <w:b/>
          <w:sz w:val="22"/>
          <w:szCs w:val="22"/>
          <w:lang w:val="uk-UA"/>
        </w:rPr>
      </w:pPr>
      <w:r w:rsidRPr="001A7222">
        <w:rPr>
          <w:b/>
          <w:sz w:val="22"/>
          <w:szCs w:val="22"/>
          <w:lang w:val="uk-UA"/>
        </w:rPr>
        <w:t>- акціонер може виступати тільки з питання, яке обговорюється.</w:t>
      </w:r>
    </w:p>
    <w:p w:rsidR="0022669A" w:rsidRPr="00D44F7D" w:rsidRDefault="0022669A" w:rsidP="0022669A">
      <w:pPr>
        <w:tabs>
          <w:tab w:val="left" w:pos="993"/>
        </w:tabs>
        <w:ind w:firstLine="709"/>
        <w:jc w:val="both"/>
        <w:rPr>
          <w:bCs/>
          <w:iCs/>
          <w:sz w:val="22"/>
          <w:szCs w:val="22"/>
          <w:lang w:val="uk-UA"/>
        </w:rPr>
      </w:pPr>
    </w:p>
    <w:p w:rsidR="0022669A" w:rsidRPr="00D44F7D" w:rsidRDefault="0022669A" w:rsidP="0022669A">
      <w:pPr>
        <w:pStyle w:val="11"/>
        <w:spacing w:line="240" w:lineRule="auto"/>
        <w:ind w:firstLine="709"/>
        <w:jc w:val="both"/>
        <w:rPr>
          <w:b/>
          <w:szCs w:val="22"/>
        </w:rPr>
      </w:pPr>
      <w:r w:rsidRPr="00D44F7D">
        <w:rPr>
          <w:b/>
          <w:szCs w:val="22"/>
        </w:rPr>
        <w:t>2. Прийняття рішення про збільшення статутного капіталу Товариства шляхом додаткової емісії акцій  існуючої номінальної вартості за рахунок додаткових внесків.</w:t>
      </w:r>
    </w:p>
    <w:p w:rsidR="0022669A" w:rsidRPr="00D44F7D" w:rsidRDefault="0022669A" w:rsidP="0022669A">
      <w:pPr>
        <w:pStyle w:val="11"/>
        <w:spacing w:line="240" w:lineRule="auto"/>
        <w:ind w:firstLine="709"/>
        <w:jc w:val="both"/>
        <w:rPr>
          <w:i/>
          <w:szCs w:val="22"/>
        </w:rPr>
      </w:pPr>
      <w:r w:rsidRPr="00D44F7D">
        <w:rPr>
          <w:i/>
          <w:szCs w:val="22"/>
        </w:rPr>
        <w:t>Проект рішення:</w:t>
      </w:r>
    </w:p>
    <w:p w:rsidR="0022669A" w:rsidRDefault="0022669A" w:rsidP="0022669A">
      <w:pPr>
        <w:pStyle w:val="11"/>
        <w:spacing w:line="240" w:lineRule="auto"/>
        <w:ind w:firstLine="709"/>
        <w:jc w:val="both"/>
        <w:rPr>
          <w:szCs w:val="22"/>
        </w:rPr>
      </w:pPr>
      <w:r w:rsidRPr="00D44F7D">
        <w:rPr>
          <w:szCs w:val="22"/>
        </w:rPr>
        <w:t>Збільшити розмір статутного капіталу Товариства на 20 746 887 (двадцять мільйонів сімсот сорок шість тисяч вісімсот вісімдесят сім) гривень 00 копійок за рахунок випуску 20 746 887 (двадцяти мільйонів семисот сорока шести тисяч восьмисот вісімдесяти семи) штук простих іменних акцій номінальною вартістю 1,00 грн. (одна гривня 00 копійок), в результаті чого статутний капітал Товариства зросте до 52 746 887 (п'ятдесяти двох мільйонів семисот сорока шести тисяч восьмисот вісімдесяти семи) гривень 00 копійок, що складає 52 746 887 (п'ятдесят два мільйони сімсот сорок шість тисяч вісімсот вісімдесят сім) штук простих іменних акцій номінальною вартістю 1,00 грн. (одна гривня 00 копійок), шляхом додаткової емісії акцій  існуючої номінальної вартості без здійснення публічної пропозиції за рахунок додаткових внесків.</w:t>
      </w:r>
    </w:p>
    <w:p w:rsidR="0022669A" w:rsidRPr="001A7222" w:rsidRDefault="0022669A" w:rsidP="0022669A">
      <w:pPr>
        <w:tabs>
          <w:tab w:val="left" w:pos="993"/>
        </w:tabs>
        <w:ind w:firstLine="567"/>
        <w:jc w:val="both"/>
        <w:rPr>
          <w:bCs/>
          <w:iCs/>
          <w:spacing w:val="-1"/>
          <w:sz w:val="22"/>
          <w:szCs w:val="22"/>
          <w:lang w:val="uk-UA"/>
        </w:rPr>
      </w:pPr>
      <w:r w:rsidRPr="001A7222">
        <w:rPr>
          <w:bCs/>
          <w:iCs/>
          <w:spacing w:val="-1"/>
          <w:sz w:val="22"/>
          <w:szCs w:val="22"/>
          <w:lang w:val="uk-UA"/>
        </w:rPr>
        <w:t>Голосування проводиться бюлетенем для голосування №</w:t>
      </w:r>
      <w:r>
        <w:rPr>
          <w:bCs/>
          <w:iCs/>
          <w:spacing w:val="-1"/>
          <w:sz w:val="22"/>
          <w:szCs w:val="22"/>
          <w:lang w:val="uk-UA"/>
        </w:rPr>
        <w:t>2</w:t>
      </w:r>
      <w:r w:rsidRPr="001A7222">
        <w:rPr>
          <w:bCs/>
          <w:iCs/>
          <w:spacing w:val="-1"/>
          <w:sz w:val="22"/>
          <w:szCs w:val="22"/>
          <w:lang w:val="uk-UA"/>
        </w:rPr>
        <w:t>.</w:t>
      </w:r>
    </w:p>
    <w:p w:rsidR="0022669A" w:rsidRPr="001A7222" w:rsidRDefault="0022669A" w:rsidP="0022669A">
      <w:pPr>
        <w:tabs>
          <w:tab w:val="left" w:pos="993"/>
        </w:tabs>
        <w:ind w:firstLine="567"/>
        <w:jc w:val="both"/>
        <w:rPr>
          <w:rStyle w:val="FontStyle27"/>
          <w:lang w:val="uk-UA"/>
        </w:rPr>
      </w:pPr>
      <w:r w:rsidRPr="00E45F97">
        <w:rPr>
          <w:rStyle w:val="FontStyle27"/>
          <w:lang w:val="uk-UA"/>
        </w:rPr>
        <w:t>Рішення приймається більш як трьома чвертями 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rPr>
          <w:b/>
          <w:iCs/>
          <w:sz w:val="22"/>
          <w:szCs w:val="22"/>
          <w:lang w:val="uk-UA"/>
        </w:rPr>
      </w:pPr>
      <w:r w:rsidRPr="001A7222">
        <w:rPr>
          <w:b/>
          <w:iCs/>
          <w:sz w:val="22"/>
          <w:szCs w:val="22"/>
          <w:lang w:val="uk-UA"/>
        </w:rPr>
        <w:t>Результати голосування:</w:t>
      </w:r>
    </w:p>
    <w:p w:rsidR="0022669A" w:rsidRPr="001A7222" w:rsidRDefault="0022669A" w:rsidP="0022669A">
      <w:pPr>
        <w:ind w:firstLine="567"/>
        <w:jc w:val="both"/>
        <w:rPr>
          <w:b/>
          <w:sz w:val="22"/>
          <w:szCs w:val="22"/>
          <w:lang w:val="uk-UA"/>
        </w:rPr>
      </w:pPr>
      <w:r w:rsidRPr="001A7222">
        <w:rPr>
          <w:b/>
          <w:sz w:val="22"/>
          <w:szCs w:val="22"/>
          <w:lang w:val="uk-UA"/>
        </w:rPr>
        <w:t xml:space="preserve">"За" – </w:t>
      </w:r>
      <w:r w:rsidRPr="001A7222">
        <w:rPr>
          <w:sz w:val="22"/>
          <w:szCs w:val="22"/>
          <w:lang w:val="uk-UA"/>
        </w:rPr>
        <w:t>31 836 160 голосів, що складає 100 % голосів акціонерів, які зареєструвалися для участі у Загальних зборах та є власниками голосуючих з цього питання акцій.</w:t>
      </w:r>
      <w:r w:rsidRPr="001A7222">
        <w:rPr>
          <w:b/>
          <w:sz w:val="22"/>
          <w:szCs w:val="22"/>
          <w:lang w:val="uk-UA"/>
        </w:rPr>
        <w:t xml:space="preserve">  </w:t>
      </w:r>
    </w:p>
    <w:p w:rsidR="0022669A" w:rsidRPr="001A7222" w:rsidRDefault="0022669A" w:rsidP="0022669A">
      <w:pPr>
        <w:ind w:firstLine="567"/>
        <w:jc w:val="both"/>
        <w:rPr>
          <w:b/>
          <w:sz w:val="22"/>
          <w:szCs w:val="22"/>
          <w:lang w:val="uk-UA"/>
        </w:rPr>
      </w:pPr>
      <w:r w:rsidRPr="001A7222">
        <w:rPr>
          <w:b/>
          <w:sz w:val="22"/>
          <w:szCs w:val="22"/>
          <w:lang w:val="uk-UA"/>
        </w:rPr>
        <w:t xml:space="preserve">"Проти" – </w:t>
      </w:r>
      <w:r w:rsidRPr="001A7222">
        <w:rPr>
          <w:sz w:val="22"/>
          <w:szCs w:val="22"/>
          <w:lang w:val="uk-UA"/>
        </w:rPr>
        <w:t>0 голосів, що складає 0 %</w:t>
      </w:r>
      <w:r w:rsidRPr="001A7222">
        <w:rPr>
          <w:b/>
          <w:sz w:val="22"/>
          <w:szCs w:val="22"/>
          <w:lang w:val="uk-UA"/>
        </w:rPr>
        <w:t xml:space="preserve"> </w:t>
      </w:r>
      <w:r w:rsidRPr="001A7222">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 xml:space="preserve">"Утримались" – </w:t>
      </w:r>
      <w:r w:rsidRPr="001A7222">
        <w:rPr>
          <w:sz w:val="22"/>
          <w:szCs w:val="22"/>
          <w:lang w:val="uk-UA"/>
        </w:rPr>
        <w:t>0 голосів, що складає 0 %</w:t>
      </w:r>
      <w:r w:rsidRPr="001A7222">
        <w:rPr>
          <w:b/>
          <w:sz w:val="22"/>
          <w:szCs w:val="22"/>
          <w:lang w:val="uk-UA"/>
        </w:rPr>
        <w:t xml:space="preserve"> </w:t>
      </w:r>
      <w:r w:rsidRPr="001A7222">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не голосувало</w:t>
      </w:r>
      <w:r w:rsidRPr="001A7222">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визнано недійсними</w:t>
      </w:r>
      <w:r w:rsidRPr="001A7222">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22669A" w:rsidRPr="001A7222" w:rsidRDefault="0022669A" w:rsidP="0022669A">
      <w:pPr>
        <w:ind w:firstLine="567"/>
        <w:rPr>
          <w:b/>
          <w:sz w:val="22"/>
          <w:szCs w:val="22"/>
          <w:lang w:val="uk-UA"/>
        </w:rPr>
      </w:pPr>
      <w:r w:rsidRPr="00E45F97">
        <w:rPr>
          <w:b/>
          <w:sz w:val="22"/>
          <w:szCs w:val="22"/>
          <w:lang w:val="uk-UA"/>
        </w:rPr>
        <w:t>Рішення прийнято більш як трьома чвертями 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rPr>
          <w:b/>
          <w:sz w:val="22"/>
          <w:szCs w:val="22"/>
          <w:u w:val="single"/>
          <w:lang w:val="uk-UA"/>
        </w:rPr>
      </w:pPr>
      <w:r w:rsidRPr="001A7222">
        <w:rPr>
          <w:b/>
          <w:sz w:val="22"/>
          <w:szCs w:val="22"/>
          <w:u w:val="single"/>
          <w:lang w:val="uk-UA"/>
        </w:rPr>
        <w:t>Вирішили:</w:t>
      </w:r>
    </w:p>
    <w:p w:rsidR="0022669A" w:rsidRPr="001517B5" w:rsidRDefault="0022669A" w:rsidP="0022669A">
      <w:pPr>
        <w:pStyle w:val="11"/>
        <w:spacing w:line="240" w:lineRule="auto"/>
        <w:ind w:firstLine="709"/>
        <w:jc w:val="both"/>
        <w:rPr>
          <w:b/>
          <w:bCs/>
          <w:szCs w:val="22"/>
        </w:rPr>
      </w:pPr>
      <w:r w:rsidRPr="001517B5">
        <w:rPr>
          <w:b/>
          <w:bCs/>
          <w:szCs w:val="22"/>
        </w:rPr>
        <w:t>Збільшити розмір статутного капіталу Товариства на 20 746 887 (двадцять мільйонів сімсот сорок шість тисяч вісімсот вісімдесят сім) гривень 00 копійок за рахунок випуску 20 746 887 (двадцяти мільйонів семисот сорока шести тисяч восьмисот вісімдесяти семи) штук простих іменних акцій номінальною вартістю 1,00 грн. (одна гривня 00 копійок), в результаті чого статутний капітал Товариства зросте до 52 746 887 (п'ятдесяти двох мільйонів семисот сорока шести тисяч восьмисот вісімдесяти семи) гривень 00 копійок, що складає 52 746 887 (п'ятдесят два мільйони сімсот сорок шість тисяч вісімсот вісімдесят сім) штук простих іменних акцій номінальною вартістю 1,00 грн. (одна гривня 00 копійок), шляхом додаткової емісії акцій  існуючої номінальної вартості без здійснення публічної пропозиції за рахунок додаткових внесків.</w:t>
      </w:r>
    </w:p>
    <w:p w:rsidR="0022669A" w:rsidRPr="00D44F7D" w:rsidRDefault="0022669A" w:rsidP="0022669A">
      <w:pPr>
        <w:pStyle w:val="11"/>
        <w:spacing w:line="240" w:lineRule="auto"/>
        <w:ind w:firstLine="709"/>
        <w:jc w:val="both"/>
        <w:rPr>
          <w:szCs w:val="22"/>
        </w:rPr>
      </w:pPr>
    </w:p>
    <w:p w:rsidR="0022669A" w:rsidRPr="00D44F7D" w:rsidRDefault="0022669A" w:rsidP="0022669A">
      <w:pPr>
        <w:pStyle w:val="11"/>
        <w:spacing w:line="240" w:lineRule="auto"/>
        <w:ind w:firstLine="709"/>
        <w:jc w:val="both"/>
        <w:rPr>
          <w:b/>
          <w:szCs w:val="22"/>
        </w:rPr>
      </w:pPr>
      <w:r w:rsidRPr="00D44F7D">
        <w:rPr>
          <w:b/>
          <w:szCs w:val="22"/>
        </w:rPr>
        <w:t xml:space="preserve">3. Прийняття рішення про емісію акцій (із зазначенням учасників розміщення). </w:t>
      </w:r>
    </w:p>
    <w:p w:rsidR="0022669A" w:rsidRPr="00D44F7D" w:rsidRDefault="0022669A" w:rsidP="0022669A">
      <w:pPr>
        <w:pStyle w:val="11"/>
        <w:spacing w:line="240" w:lineRule="auto"/>
        <w:ind w:firstLine="709"/>
        <w:jc w:val="both"/>
        <w:rPr>
          <w:i/>
          <w:szCs w:val="22"/>
        </w:rPr>
      </w:pPr>
      <w:r w:rsidRPr="00D44F7D">
        <w:rPr>
          <w:i/>
          <w:szCs w:val="22"/>
        </w:rPr>
        <w:t>Проект рішення:</w:t>
      </w:r>
    </w:p>
    <w:p w:rsidR="0022669A" w:rsidRPr="00D44F7D" w:rsidRDefault="0022669A" w:rsidP="0022669A">
      <w:pPr>
        <w:ind w:firstLine="708"/>
        <w:jc w:val="both"/>
        <w:rPr>
          <w:bCs/>
          <w:iCs/>
          <w:sz w:val="22"/>
          <w:szCs w:val="22"/>
          <w:lang w:val="uk-UA"/>
        </w:rPr>
      </w:pPr>
      <w:r w:rsidRPr="00D44F7D">
        <w:rPr>
          <w:bCs/>
          <w:iCs/>
          <w:sz w:val="22"/>
          <w:szCs w:val="22"/>
          <w:lang w:val="uk-UA"/>
        </w:rPr>
        <w:t>Прийняти рішення про емісію акцій Товариства та затвердити "Рішення про емісію акцій (без здійснення публічної пропозиції)" (додаток №1 до даного Протоколу).</w:t>
      </w:r>
    </w:p>
    <w:p w:rsidR="0022669A" w:rsidRDefault="0022669A" w:rsidP="0022669A">
      <w:pPr>
        <w:ind w:firstLine="708"/>
        <w:jc w:val="both"/>
        <w:rPr>
          <w:bCs/>
          <w:iCs/>
          <w:sz w:val="22"/>
          <w:szCs w:val="22"/>
          <w:lang w:val="uk-UA"/>
        </w:rPr>
      </w:pPr>
      <w:r w:rsidRPr="00D44F7D">
        <w:rPr>
          <w:bCs/>
          <w:iCs/>
          <w:sz w:val="22"/>
          <w:szCs w:val="22"/>
          <w:lang w:val="uk-UA"/>
        </w:rPr>
        <w:t>Розміщення здійснити виключно серед акціонерів Товариства</w:t>
      </w:r>
      <w:r w:rsidRPr="00D44F7D">
        <w:rPr>
          <w:bCs/>
          <w:iCs/>
          <w:sz w:val="22"/>
          <w:szCs w:val="22"/>
        </w:rPr>
        <w:t xml:space="preserve"> </w:t>
      </w:r>
      <w:r w:rsidRPr="00D44F7D">
        <w:rPr>
          <w:bCs/>
          <w:iCs/>
          <w:sz w:val="22"/>
          <w:szCs w:val="22"/>
          <w:lang w:val="uk-UA"/>
        </w:rPr>
        <w:t>згідно переліку акціонерів АТ "ФОЗЗІ ГРУП", складеного в порядку, передбаченому законодавством про депозитарну систему.</w:t>
      </w:r>
    </w:p>
    <w:p w:rsidR="0022669A" w:rsidRPr="001A7222" w:rsidRDefault="0022669A" w:rsidP="0022669A">
      <w:pPr>
        <w:tabs>
          <w:tab w:val="left" w:pos="993"/>
        </w:tabs>
        <w:ind w:firstLine="567"/>
        <w:jc w:val="both"/>
        <w:rPr>
          <w:bCs/>
          <w:iCs/>
          <w:spacing w:val="-1"/>
          <w:sz w:val="22"/>
          <w:szCs w:val="22"/>
          <w:lang w:val="uk-UA"/>
        </w:rPr>
      </w:pPr>
      <w:r w:rsidRPr="001A7222">
        <w:rPr>
          <w:bCs/>
          <w:iCs/>
          <w:spacing w:val="-1"/>
          <w:sz w:val="22"/>
          <w:szCs w:val="22"/>
          <w:lang w:val="uk-UA"/>
        </w:rPr>
        <w:t>Голосування проводиться бюлетенем для голосування №</w:t>
      </w:r>
      <w:r>
        <w:rPr>
          <w:bCs/>
          <w:iCs/>
          <w:spacing w:val="-1"/>
          <w:sz w:val="22"/>
          <w:szCs w:val="22"/>
          <w:lang w:val="uk-UA"/>
        </w:rPr>
        <w:t>3</w:t>
      </w:r>
      <w:r w:rsidRPr="001A7222">
        <w:rPr>
          <w:bCs/>
          <w:iCs/>
          <w:spacing w:val="-1"/>
          <w:sz w:val="22"/>
          <w:szCs w:val="22"/>
          <w:lang w:val="uk-UA"/>
        </w:rPr>
        <w:t>.</w:t>
      </w:r>
    </w:p>
    <w:p w:rsidR="0022669A" w:rsidRPr="001A7222" w:rsidRDefault="0022669A" w:rsidP="0022669A">
      <w:pPr>
        <w:tabs>
          <w:tab w:val="left" w:pos="993"/>
        </w:tabs>
        <w:ind w:firstLine="567"/>
        <w:jc w:val="both"/>
        <w:rPr>
          <w:rStyle w:val="FontStyle27"/>
          <w:lang w:val="uk-UA"/>
        </w:rPr>
      </w:pPr>
      <w:r w:rsidRPr="00E45F97">
        <w:rPr>
          <w:rStyle w:val="FontStyle27"/>
          <w:lang w:val="uk-UA"/>
        </w:rPr>
        <w:t>Рішення приймається більш як трьома чвертями 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rPr>
          <w:b/>
          <w:iCs/>
          <w:sz w:val="22"/>
          <w:szCs w:val="22"/>
          <w:lang w:val="uk-UA"/>
        </w:rPr>
      </w:pPr>
      <w:r w:rsidRPr="001A7222">
        <w:rPr>
          <w:b/>
          <w:iCs/>
          <w:sz w:val="22"/>
          <w:szCs w:val="22"/>
          <w:lang w:val="uk-UA"/>
        </w:rPr>
        <w:t>Результати голосування:</w:t>
      </w:r>
    </w:p>
    <w:p w:rsidR="0022669A" w:rsidRPr="001A7222" w:rsidRDefault="0022669A" w:rsidP="0022669A">
      <w:pPr>
        <w:ind w:firstLine="567"/>
        <w:jc w:val="both"/>
        <w:rPr>
          <w:b/>
          <w:sz w:val="22"/>
          <w:szCs w:val="22"/>
          <w:lang w:val="uk-UA"/>
        </w:rPr>
      </w:pPr>
      <w:r w:rsidRPr="001A7222">
        <w:rPr>
          <w:b/>
          <w:sz w:val="22"/>
          <w:szCs w:val="22"/>
          <w:lang w:val="uk-UA"/>
        </w:rPr>
        <w:t xml:space="preserve">"За" – </w:t>
      </w:r>
      <w:r w:rsidRPr="001A7222">
        <w:rPr>
          <w:sz w:val="22"/>
          <w:szCs w:val="22"/>
          <w:lang w:val="uk-UA"/>
        </w:rPr>
        <w:t>31 836 160 голосів, що складає 100 % голосів акціонерів, які зареєструвалися для участі у Загальних зборах та є власниками голосуючих з цього питання акцій.</w:t>
      </w:r>
      <w:r w:rsidRPr="001A7222">
        <w:rPr>
          <w:b/>
          <w:sz w:val="22"/>
          <w:szCs w:val="22"/>
          <w:lang w:val="uk-UA"/>
        </w:rPr>
        <w:t xml:space="preserve">  </w:t>
      </w:r>
    </w:p>
    <w:p w:rsidR="0022669A" w:rsidRPr="001A7222" w:rsidRDefault="0022669A" w:rsidP="0022669A">
      <w:pPr>
        <w:ind w:firstLine="567"/>
        <w:jc w:val="both"/>
        <w:rPr>
          <w:b/>
          <w:sz w:val="22"/>
          <w:szCs w:val="22"/>
          <w:lang w:val="uk-UA"/>
        </w:rPr>
      </w:pPr>
      <w:r w:rsidRPr="001A7222">
        <w:rPr>
          <w:b/>
          <w:sz w:val="22"/>
          <w:szCs w:val="22"/>
          <w:lang w:val="uk-UA"/>
        </w:rPr>
        <w:t xml:space="preserve">"Проти" – </w:t>
      </w:r>
      <w:r w:rsidRPr="001A7222">
        <w:rPr>
          <w:sz w:val="22"/>
          <w:szCs w:val="22"/>
          <w:lang w:val="uk-UA"/>
        </w:rPr>
        <w:t>0 голосів, що складає 0 %</w:t>
      </w:r>
      <w:r w:rsidRPr="001A7222">
        <w:rPr>
          <w:b/>
          <w:sz w:val="22"/>
          <w:szCs w:val="22"/>
          <w:lang w:val="uk-UA"/>
        </w:rPr>
        <w:t xml:space="preserve"> </w:t>
      </w:r>
      <w:r w:rsidRPr="001A7222">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 xml:space="preserve">"Утримались" – </w:t>
      </w:r>
      <w:r w:rsidRPr="001A7222">
        <w:rPr>
          <w:sz w:val="22"/>
          <w:szCs w:val="22"/>
          <w:lang w:val="uk-UA"/>
        </w:rPr>
        <w:t>0 голосів, що складає 0 %</w:t>
      </w:r>
      <w:r w:rsidRPr="001A7222">
        <w:rPr>
          <w:b/>
          <w:sz w:val="22"/>
          <w:szCs w:val="22"/>
          <w:lang w:val="uk-UA"/>
        </w:rPr>
        <w:t xml:space="preserve"> </w:t>
      </w:r>
      <w:r w:rsidRPr="001A7222">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не голосувало</w:t>
      </w:r>
      <w:r w:rsidRPr="001A7222">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визнано недійсними</w:t>
      </w:r>
      <w:r w:rsidRPr="001A7222">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22669A" w:rsidRDefault="0022669A" w:rsidP="0022669A">
      <w:pPr>
        <w:ind w:firstLine="567"/>
        <w:rPr>
          <w:b/>
          <w:sz w:val="22"/>
          <w:szCs w:val="22"/>
          <w:lang w:val="uk-UA"/>
        </w:rPr>
      </w:pPr>
      <w:r w:rsidRPr="00E45F97">
        <w:rPr>
          <w:b/>
          <w:sz w:val="22"/>
          <w:szCs w:val="22"/>
          <w:lang w:val="uk-UA"/>
        </w:rPr>
        <w:t>Рішення прийнято більш як трьома чвертями 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rPr>
          <w:b/>
          <w:sz w:val="22"/>
          <w:szCs w:val="22"/>
          <w:u w:val="single"/>
          <w:lang w:val="uk-UA"/>
        </w:rPr>
      </w:pPr>
      <w:r w:rsidRPr="001A7222">
        <w:rPr>
          <w:b/>
          <w:sz w:val="22"/>
          <w:szCs w:val="22"/>
          <w:u w:val="single"/>
          <w:lang w:val="uk-UA"/>
        </w:rPr>
        <w:t>Вирішили:</w:t>
      </w:r>
    </w:p>
    <w:p w:rsidR="0022669A" w:rsidRPr="001517B5" w:rsidRDefault="0022669A" w:rsidP="0022669A">
      <w:pPr>
        <w:ind w:firstLine="708"/>
        <w:jc w:val="both"/>
        <w:rPr>
          <w:b/>
          <w:iCs/>
          <w:sz w:val="22"/>
          <w:szCs w:val="22"/>
          <w:lang w:val="uk-UA"/>
        </w:rPr>
      </w:pPr>
      <w:r w:rsidRPr="001517B5">
        <w:rPr>
          <w:b/>
          <w:iCs/>
          <w:sz w:val="22"/>
          <w:szCs w:val="22"/>
          <w:lang w:val="uk-UA"/>
        </w:rPr>
        <w:t>Прийняти рішення про емісію акцій Товариства та затвердити "Рішення про емісію акцій (без здійснення публічної пропозиції)" (додаток №1 до даного Протоколу).</w:t>
      </w:r>
    </w:p>
    <w:p w:rsidR="0022669A" w:rsidRPr="001517B5" w:rsidRDefault="0022669A" w:rsidP="0022669A">
      <w:pPr>
        <w:ind w:firstLine="708"/>
        <w:jc w:val="both"/>
        <w:rPr>
          <w:b/>
          <w:iCs/>
          <w:sz w:val="22"/>
          <w:szCs w:val="22"/>
          <w:lang w:val="uk-UA"/>
        </w:rPr>
      </w:pPr>
      <w:r w:rsidRPr="001517B5">
        <w:rPr>
          <w:b/>
          <w:iCs/>
          <w:sz w:val="22"/>
          <w:szCs w:val="22"/>
          <w:lang w:val="uk-UA"/>
        </w:rPr>
        <w:t>Розміщення здійснити виключно серед акціонерів Товариства</w:t>
      </w:r>
      <w:r w:rsidRPr="001517B5">
        <w:rPr>
          <w:b/>
          <w:iCs/>
          <w:sz w:val="22"/>
          <w:szCs w:val="22"/>
        </w:rPr>
        <w:t xml:space="preserve"> </w:t>
      </w:r>
      <w:r w:rsidRPr="001517B5">
        <w:rPr>
          <w:b/>
          <w:iCs/>
          <w:sz w:val="22"/>
          <w:szCs w:val="22"/>
          <w:lang w:val="uk-UA"/>
        </w:rPr>
        <w:t>згідно переліку акціонерів АТ "ФОЗЗІ ГРУП", складеного в порядку, передбаченому законодавством про депозитарну систему.</w:t>
      </w:r>
    </w:p>
    <w:p w:rsidR="0022669A" w:rsidRPr="00D44F7D" w:rsidRDefault="0022669A" w:rsidP="0022669A">
      <w:pPr>
        <w:ind w:firstLine="708"/>
        <w:jc w:val="both"/>
        <w:rPr>
          <w:bCs/>
          <w:iCs/>
          <w:sz w:val="22"/>
          <w:szCs w:val="22"/>
          <w:lang w:val="uk-UA"/>
        </w:rPr>
      </w:pPr>
    </w:p>
    <w:p w:rsidR="0022669A" w:rsidRPr="00D44F7D" w:rsidRDefault="0022669A" w:rsidP="0022669A">
      <w:pPr>
        <w:overflowPunct w:val="0"/>
        <w:autoSpaceDE w:val="0"/>
        <w:autoSpaceDN w:val="0"/>
        <w:adjustRightInd w:val="0"/>
        <w:ind w:firstLine="708"/>
        <w:jc w:val="both"/>
        <w:textAlignment w:val="baseline"/>
        <w:rPr>
          <w:b/>
          <w:bCs/>
          <w:iCs/>
          <w:sz w:val="22"/>
          <w:szCs w:val="22"/>
          <w:lang w:val="uk-UA"/>
        </w:rPr>
      </w:pPr>
      <w:r w:rsidRPr="00D44F7D">
        <w:rPr>
          <w:b/>
          <w:bCs/>
          <w:iCs/>
          <w:sz w:val="22"/>
          <w:szCs w:val="22"/>
          <w:lang w:val="uk-UA"/>
        </w:rPr>
        <w:t xml:space="preserve">4.  Визначення уповноваженого органу Товариства, якому надаються повноваження, визначені нормативно-правовим актом </w:t>
      </w:r>
      <w:proofErr w:type="spellStart"/>
      <w:r w:rsidRPr="00D44F7D">
        <w:rPr>
          <w:b/>
          <w:bCs/>
          <w:iCs/>
          <w:sz w:val="22"/>
          <w:szCs w:val="22"/>
          <w:lang w:val="uk-UA"/>
        </w:rPr>
        <w:t>реєструвального</w:t>
      </w:r>
      <w:proofErr w:type="spellEnd"/>
      <w:r w:rsidRPr="00D44F7D">
        <w:rPr>
          <w:b/>
          <w:bCs/>
          <w:iCs/>
          <w:sz w:val="22"/>
          <w:szCs w:val="22"/>
          <w:lang w:val="uk-UA"/>
        </w:rPr>
        <w:t xml:space="preserve"> органу, що встановлює порядок збільшення (зменшення) статутного капіталу акціонерного товариства.</w:t>
      </w:r>
    </w:p>
    <w:p w:rsidR="0022669A" w:rsidRPr="00D44F7D" w:rsidRDefault="0022669A" w:rsidP="0022669A">
      <w:pPr>
        <w:overflowPunct w:val="0"/>
        <w:autoSpaceDE w:val="0"/>
        <w:autoSpaceDN w:val="0"/>
        <w:adjustRightInd w:val="0"/>
        <w:ind w:firstLine="708"/>
        <w:jc w:val="both"/>
        <w:textAlignment w:val="baseline"/>
        <w:rPr>
          <w:bCs/>
          <w:i/>
          <w:iCs/>
          <w:sz w:val="22"/>
          <w:szCs w:val="22"/>
          <w:lang w:val="uk-UA"/>
        </w:rPr>
      </w:pPr>
      <w:r w:rsidRPr="00D44F7D">
        <w:rPr>
          <w:bCs/>
          <w:i/>
          <w:iCs/>
          <w:sz w:val="22"/>
          <w:szCs w:val="22"/>
          <w:lang w:val="uk-UA"/>
        </w:rPr>
        <w:t>Проект рішення:</w:t>
      </w:r>
    </w:p>
    <w:p w:rsidR="0022669A" w:rsidRPr="00D44F7D" w:rsidRDefault="0022669A" w:rsidP="0022669A">
      <w:pPr>
        <w:overflowPunct w:val="0"/>
        <w:autoSpaceDE w:val="0"/>
        <w:autoSpaceDN w:val="0"/>
        <w:adjustRightInd w:val="0"/>
        <w:ind w:firstLine="708"/>
        <w:jc w:val="both"/>
        <w:textAlignment w:val="baseline"/>
        <w:rPr>
          <w:bCs/>
          <w:iCs/>
          <w:sz w:val="22"/>
          <w:szCs w:val="22"/>
          <w:lang w:val="uk-UA"/>
        </w:rPr>
      </w:pPr>
      <w:r w:rsidRPr="00D44F7D">
        <w:rPr>
          <w:bCs/>
          <w:iCs/>
          <w:sz w:val="22"/>
          <w:szCs w:val="22"/>
          <w:lang w:val="uk-UA"/>
        </w:rPr>
        <w:t>Визначити Наглядову раду Товариства уповноваженим органом, якому надаються повноваження щодо:</w:t>
      </w:r>
    </w:p>
    <w:p w:rsidR="0022669A" w:rsidRPr="00D44F7D" w:rsidRDefault="0022669A" w:rsidP="0022669A">
      <w:pPr>
        <w:overflowPunct w:val="0"/>
        <w:autoSpaceDE w:val="0"/>
        <w:autoSpaceDN w:val="0"/>
        <w:adjustRightInd w:val="0"/>
        <w:ind w:firstLine="708"/>
        <w:jc w:val="both"/>
        <w:textAlignment w:val="baseline"/>
        <w:rPr>
          <w:bCs/>
          <w:iCs/>
          <w:sz w:val="22"/>
          <w:szCs w:val="22"/>
          <w:lang w:val="uk-UA"/>
        </w:rPr>
      </w:pPr>
      <w:r w:rsidRPr="00D44F7D">
        <w:rPr>
          <w:bCs/>
          <w:iCs/>
          <w:sz w:val="22"/>
          <w:szCs w:val="22"/>
          <w:lang w:val="uk-UA"/>
        </w:rPr>
        <w:t>- визначення (затвердження) ціни розміщення акцій під час реалізації переважного права та розміщення акцій у процесі емісії;</w:t>
      </w:r>
    </w:p>
    <w:p w:rsidR="0022669A" w:rsidRPr="00D44F7D" w:rsidRDefault="0022669A" w:rsidP="0022669A">
      <w:pPr>
        <w:pStyle w:val="11"/>
        <w:spacing w:line="240" w:lineRule="auto"/>
        <w:ind w:firstLine="709"/>
        <w:jc w:val="both"/>
        <w:rPr>
          <w:szCs w:val="22"/>
        </w:rPr>
      </w:pPr>
      <w:r w:rsidRPr="00D44F7D">
        <w:rPr>
          <w:szCs w:val="22"/>
        </w:rPr>
        <w:t xml:space="preserve">- прийняття рішення про дострокове закінчення розміщення у процесі емісії акцій (у разі якщо на запланований обсяг акцій укладено договори з першими власниками та акції повністю </w:t>
      </w:r>
      <w:proofErr w:type="spellStart"/>
      <w:r w:rsidRPr="00D44F7D">
        <w:rPr>
          <w:szCs w:val="22"/>
        </w:rPr>
        <w:t>оплачено</w:t>
      </w:r>
      <w:proofErr w:type="spellEnd"/>
      <w:r w:rsidRPr="00D44F7D">
        <w:rPr>
          <w:szCs w:val="22"/>
        </w:rPr>
        <w:t>);</w:t>
      </w:r>
    </w:p>
    <w:p w:rsidR="0022669A" w:rsidRPr="00D44F7D" w:rsidRDefault="0022669A" w:rsidP="0022669A">
      <w:pPr>
        <w:pStyle w:val="11"/>
        <w:spacing w:line="240" w:lineRule="auto"/>
        <w:ind w:firstLine="709"/>
        <w:jc w:val="both"/>
        <w:rPr>
          <w:szCs w:val="22"/>
        </w:rPr>
      </w:pPr>
      <w:r w:rsidRPr="00D44F7D">
        <w:rPr>
          <w:szCs w:val="22"/>
        </w:rPr>
        <w:t>- затвердження результатів емісії акцій;</w:t>
      </w:r>
    </w:p>
    <w:p w:rsidR="0022669A" w:rsidRPr="00D44F7D" w:rsidRDefault="0022669A" w:rsidP="0022669A">
      <w:pPr>
        <w:pStyle w:val="11"/>
        <w:spacing w:line="240" w:lineRule="auto"/>
        <w:ind w:firstLine="709"/>
        <w:jc w:val="both"/>
        <w:rPr>
          <w:szCs w:val="22"/>
        </w:rPr>
      </w:pPr>
      <w:r w:rsidRPr="00D44F7D">
        <w:rPr>
          <w:szCs w:val="22"/>
        </w:rPr>
        <w:t>- затвердження звіту про результати емісії акцій;</w:t>
      </w:r>
    </w:p>
    <w:p w:rsidR="0022669A" w:rsidRPr="00D44F7D" w:rsidRDefault="0022669A" w:rsidP="0022669A">
      <w:pPr>
        <w:pStyle w:val="11"/>
        <w:spacing w:line="240" w:lineRule="auto"/>
        <w:ind w:firstLine="709"/>
        <w:jc w:val="both"/>
        <w:rPr>
          <w:szCs w:val="22"/>
        </w:rPr>
      </w:pPr>
      <w:r w:rsidRPr="00D44F7D">
        <w:rPr>
          <w:szCs w:val="22"/>
        </w:rPr>
        <w:t>- прийняття рішення про відмову від емісії акцій;</w:t>
      </w:r>
    </w:p>
    <w:p w:rsidR="0022669A" w:rsidRPr="00D44F7D" w:rsidRDefault="0022669A" w:rsidP="0022669A">
      <w:pPr>
        <w:pStyle w:val="11"/>
        <w:spacing w:line="240" w:lineRule="auto"/>
        <w:ind w:firstLine="709"/>
        <w:jc w:val="both"/>
        <w:rPr>
          <w:szCs w:val="22"/>
        </w:rPr>
      </w:pPr>
      <w:r w:rsidRPr="00D44F7D">
        <w:rPr>
          <w:szCs w:val="22"/>
        </w:rPr>
        <w:t>- повернення внесків, внесених в оплату за акції, у разі визнання емісії недійсною або незатвердження в установлені законодавством строки результатів емісії акцій органом емітента, уповноваженим приймати таке рішення, або невнесення в установлені законодавством строки змін до статуту, або у разі прийняття рішення про відмову від емісії акцій.</w:t>
      </w:r>
    </w:p>
    <w:p w:rsidR="0022669A" w:rsidRPr="00D44F7D" w:rsidRDefault="0022669A" w:rsidP="0022669A">
      <w:pPr>
        <w:overflowPunct w:val="0"/>
        <w:autoSpaceDE w:val="0"/>
        <w:autoSpaceDN w:val="0"/>
        <w:adjustRightInd w:val="0"/>
        <w:ind w:firstLine="708"/>
        <w:jc w:val="both"/>
        <w:textAlignment w:val="baseline"/>
        <w:rPr>
          <w:sz w:val="22"/>
          <w:szCs w:val="22"/>
          <w:lang w:val="uk-UA"/>
        </w:rPr>
      </w:pPr>
      <w:r w:rsidRPr="00D44F7D">
        <w:rPr>
          <w:bCs/>
          <w:iCs/>
          <w:sz w:val="22"/>
          <w:szCs w:val="22"/>
          <w:lang w:val="uk-UA"/>
        </w:rPr>
        <w:t>Визначити Виконавчий орган (Генерального директора) Товариства уповноваженим органом, якому надаються повноваження щодо:</w:t>
      </w:r>
    </w:p>
    <w:p w:rsidR="0022669A" w:rsidRDefault="0022669A" w:rsidP="0022669A">
      <w:pPr>
        <w:overflowPunct w:val="0"/>
        <w:autoSpaceDE w:val="0"/>
        <w:autoSpaceDN w:val="0"/>
        <w:adjustRightInd w:val="0"/>
        <w:ind w:firstLine="708"/>
        <w:jc w:val="both"/>
        <w:textAlignment w:val="baseline"/>
        <w:rPr>
          <w:bCs/>
          <w:iCs/>
          <w:sz w:val="22"/>
          <w:szCs w:val="22"/>
          <w:lang w:val="uk-UA"/>
        </w:rPr>
      </w:pPr>
      <w:r w:rsidRPr="00D44F7D">
        <w:rPr>
          <w:sz w:val="22"/>
          <w:szCs w:val="22"/>
          <w:lang w:val="uk-UA"/>
        </w:rPr>
        <w:t>- повідомлення кожного акціонера, який має переважне право на придбання розміщуваних акціонерним товариством акцій, про можливість реалізації такого права в порядку, встановленому Законом України "Про акціонерні товариства"</w:t>
      </w:r>
      <w:r w:rsidRPr="00D44F7D">
        <w:rPr>
          <w:bCs/>
          <w:iCs/>
          <w:sz w:val="22"/>
          <w:szCs w:val="22"/>
          <w:lang w:val="uk-UA"/>
        </w:rPr>
        <w:t>.</w:t>
      </w:r>
    </w:p>
    <w:p w:rsidR="0022669A" w:rsidRPr="001A7222" w:rsidRDefault="0022669A" w:rsidP="0022669A">
      <w:pPr>
        <w:tabs>
          <w:tab w:val="left" w:pos="993"/>
        </w:tabs>
        <w:ind w:firstLine="567"/>
        <w:jc w:val="both"/>
        <w:rPr>
          <w:bCs/>
          <w:iCs/>
          <w:spacing w:val="-1"/>
          <w:sz w:val="22"/>
          <w:szCs w:val="22"/>
          <w:lang w:val="uk-UA"/>
        </w:rPr>
      </w:pPr>
      <w:r w:rsidRPr="001A7222">
        <w:rPr>
          <w:bCs/>
          <w:iCs/>
          <w:spacing w:val="-1"/>
          <w:sz w:val="22"/>
          <w:szCs w:val="22"/>
          <w:lang w:val="uk-UA"/>
        </w:rPr>
        <w:t>Голосування проводиться бюлетенем для голосування №</w:t>
      </w:r>
      <w:r>
        <w:rPr>
          <w:bCs/>
          <w:iCs/>
          <w:spacing w:val="-1"/>
          <w:sz w:val="22"/>
          <w:szCs w:val="22"/>
          <w:lang w:val="uk-UA"/>
        </w:rPr>
        <w:t>4</w:t>
      </w:r>
      <w:r w:rsidRPr="001A7222">
        <w:rPr>
          <w:bCs/>
          <w:iCs/>
          <w:spacing w:val="-1"/>
          <w:sz w:val="22"/>
          <w:szCs w:val="22"/>
          <w:lang w:val="uk-UA"/>
        </w:rPr>
        <w:t>.</w:t>
      </w:r>
    </w:p>
    <w:p w:rsidR="0022669A" w:rsidRPr="001A7222" w:rsidRDefault="0022669A" w:rsidP="0022669A">
      <w:pPr>
        <w:tabs>
          <w:tab w:val="left" w:pos="993"/>
        </w:tabs>
        <w:ind w:firstLine="567"/>
        <w:jc w:val="both"/>
        <w:rPr>
          <w:rStyle w:val="FontStyle27"/>
          <w:lang w:val="uk-UA"/>
        </w:rPr>
      </w:pPr>
      <w:r w:rsidRPr="001A7222">
        <w:rPr>
          <w:rStyle w:val="FontStyle27"/>
          <w:lang w:val="uk-UA"/>
        </w:rPr>
        <w:t>Рішення приймається простою більшістю 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rPr>
          <w:b/>
          <w:iCs/>
          <w:sz w:val="22"/>
          <w:szCs w:val="22"/>
          <w:lang w:val="uk-UA"/>
        </w:rPr>
      </w:pPr>
      <w:r w:rsidRPr="001A7222">
        <w:rPr>
          <w:b/>
          <w:iCs/>
          <w:sz w:val="22"/>
          <w:szCs w:val="22"/>
          <w:lang w:val="uk-UA"/>
        </w:rPr>
        <w:t>Результати голосування:</w:t>
      </w:r>
    </w:p>
    <w:p w:rsidR="0022669A" w:rsidRPr="001A7222" w:rsidRDefault="0022669A" w:rsidP="0022669A">
      <w:pPr>
        <w:ind w:firstLine="567"/>
        <w:jc w:val="both"/>
        <w:rPr>
          <w:b/>
          <w:sz w:val="22"/>
          <w:szCs w:val="22"/>
          <w:lang w:val="uk-UA"/>
        </w:rPr>
      </w:pPr>
      <w:r w:rsidRPr="001A7222">
        <w:rPr>
          <w:b/>
          <w:sz w:val="22"/>
          <w:szCs w:val="22"/>
          <w:lang w:val="uk-UA"/>
        </w:rPr>
        <w:t xml:space="preserve">"За" – </w:t>
      </w:r>
      <w:r w:rsidRPr="001A7222">
        <w:rPr>
          <w:sz w:val="22"/>
          <w:szCs w:val="22"/>
          <w:lang w:val="uk-UA"/>
        </w:rPr>
        <w:t>31 836 160 голосів, що складає 100 % голосів акціонерів, які зареєструвалися для участі у Загальних зборах та є власниками голосуючих з цього питання акцій.</w:t>
      </w:r>
      <w:r w:rsidRPr="001A7222">
        <w:rPr>
          <w:b/>
          <w:sz w:val="22"/>
          <w:szCs w:val="22"/>
          <w:lang w:val="uk-UA"/>
        </w:rPr>
        <w:t xml:space="preserve">  </w:t>
      </w:r>
    </w:p>
    <w:p w:rsidR="0022669A" w:rsidRPr="001A7222" w:rsidRDefault="0022669A" w:rsidP="0022669A">
      <w:pPr>
        <w:ind w:firstLine="567"/>
        <w:jc w:val="both"/>
        <w:rPr>
          <w:b/>
          <w:sz w:val="22"/>
          <w:szCs w:val="22"/>
          <w:lang w:val="uk-UA"/>
        </w:rPr>
      </w:pPr>
      <w:r w:rsidRPr="001A7222">
        <w:rPr>
          <w:b/>
          <w:sz w:val="22"/>
          <w:szCs w:val="22"/>
          <w:lang w:val="uk-UA"/>
        </w:rPr>
        <w:t xml:space="preserve">"Проти" – </w:t>
      </w:r>
      <w:r w:rsidRPr="001A7222">
        <w:rPr>
          <w:sz w:val="22"/>
          <w:szCs w:val="22"/>
          <w:lang w:val="uk-UA"/>
        </w:rPr>
        <w:t>0 голосів, що складає 0 %</w:t>
      </w:r>
      <w:r w:rsidRPr="001A7222">
        <w:rPr>
          <w:b/>
          <w:sz w:val="22"/>
          <w:szCs w:val="22"/>
          <w:lang w:val="uk-UA"/>
        </w:rPr>
        <w:t xml:space="preserve"> </w:t>
      </w:r>
      <w:r w:rsidRPr="001A7222">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 xml:space="preserve">"Утримались" – </w:t>
      </w:r>
      <w:r w:rsidRPr="001A7222">
        <w:rPr>
          <w:sz w:val="22"/>
          <w:szCs w:val="22"/>
          <w:lang w:val="uk-UA"/>
        </w:rPr>
        <w:t>0 голосів, що складає 0 %</w:t>
      </w:r>
      <w:r w:rsidRPr="001A7222">
        <w:rPr>
          <w:b/>
          <w:sz w:val="22"/>
          <w:szCs w:val="22"/>
          <w:lang w:val="uk-UA"/>
        </w:rPr>
        <w:t xml:space="preserve"> </w:t>
      </w:r>
      <w:r w:rsidRPr="001A7222">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не голосувало</w:t>
      </w:r>
      <w:r w:rsidRPr="001A7222">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визнано недійсними</w:t>
      </w:r>
      <w:r w:rsidRPr="001A7222">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22669A" w:rsidRPr="001A7222" w:rsidRDefault="0022669A" w:rsidP="0022669A">
      <w:pPr>
        <w:ind w:firstLine="567"/>
        <w:rPr>
          <w:b/>
          <w:sz w:val="22"/>
          <w:szCs w:val="22"/>
          <w:lang w:val="uk-UA"/>
        </w:rPr>
      </w:pPr>
      <w:r w:rsidRPr="001A7222">
        <w:rPr>
          <w:b/>
          <w:sz w:val="22"/>
          <w:szCs w:val="22"/>
          <w:lang w:val="uk-UA"/>
        </w:rPr>
        <w:t>Рішення прийнято.</w:t>
      </w:r>
    </w:p>
    <w:p w:rsidR="0022669A" w:rsidRPr="001A7222" w:rsidRDefault="0022669A" w:rsidP="0022669A">
      <w:pPr>
        <w:ind w:firstLine="567"/>
        <w:rPr>
          <w:b/>
          <w:sz w:val="22"/>
          <w:szCs w:val="22"/>
          <w:u w:val="single"/>
          <w:lang w:val="uk-UA"/>
        </w:rPr>
      </w:pPr>
      <w:r w:rsidRPr="001A7222">
        <w:rPr>
          <w:b/>
          <w:sz w:val="22"/>
          <w:szCs w:val="22"/>
          <w:u w:val="single"/>
          <w:lang w:val="uk-UA"/>
        </w:rPr>
        <w:t>Вирішили:</w:t>
      </w:r>
    </w:p>
    <w:p w:rsidR="0022669A" w:rsidRPr="001517B5" w:rsidRDefault="0022669A" w:rsidP="0022669A">
      <w:pPr>
        <w:overflowPunct w:val="0"/>
        <w:autoSpaceDE w:val="0"/>
        <w:autoSpaceDN w:val="0"/>
        <w:adjustRightInd w:val="0"/>
        <w:ind w:firstLine="567"/>
        <w:jc w:val="both"/>
        <w:textAlignment w:val="baseline"/>
        <w:rPr>
          <w:b/>
          <w:iCs/>
          <w:sz w:val="22"/>
          <w:szCs w:val="22"/>
          <w:lang w:val="uk-UA"/>
        </w:rPr>
      </w:pPr>
      <w:r w:rsidRPr="001517B5">
        <w:rPr>
          <w:b/>
          <w:iCs/>
          <w:sz w:val="22"/>
          <w:szCs w:val="22"/>
          <w:lang w:val="uk-UA"/>
        </w:rPr>
        <w:t>Визначити Наглядову раду Товариства уповноваженим органом, якому надаються повноваження щодо:</w:t>
      </w:r>
    </w:p>
    <w:p w:rsidR="0022669A" w:rsidRPr="001517B5" w:rsidRDefault="0022669A" w:rsidP="0022669A">
      <w:pPr>
        <w:overflowPunct w:val="0"/>
        <w:autoSpaceDE w:val="0"/>
        <w:autoSpaceDN w:val="0"/>
        <w:adjustRightInd w:val="0"/>
        <w:ind w:firstLine="567"/>
        <w:jc w:val="both"/>
        <w:textAlignment w:val="baseline"/>
        <w:rPr>
          <w:b/>
          <w:iCs/>
          <w:sz w:val="22"/>
          <w:szCs w:val="22"/>
          <w:lang w:val="uk-UA"/>
        </w:rPr>
      </w:pPr>
      <w:r w:rsidRPr="001517B5">
        <w:rPr>
          <w:b/>
          <w:iCs/>
          <w:sz w:val="22"/>
          <w:szCs w:val="22"/>
          <w:lang w:val="uk-UA"/>
        </w:rPr>
        <w:t>- визначення (затвердження) ціни розміщення акцій під час реалізації переважного права та розміщення акцій у процесі емісії;</w:t>
      </w:r>
    </w:p>
    <w:p w:rsidR="0022669A" w:rsidRPr="001517B5" w:rsidRDefault="0022669A" w:rsidP="0022669A">
      <w:pPr>
        <w:pStyle w:val="11"/>
        <w:spacing w:line="240" w:lineRule="auto"/>
        <w:ind w:firstLine="567"/>
        <w:jc w:val="both"/>
        <w:rPr>
          <w:b/>
          <w:szCs w:val="22"/>
        </w:rPr>
      </w:pPr>
      <w:r w:rsidRPr="001517B5">
        <w:rPr>
          <w:b/>
          <w:szCs w:val="22"/>
        </w:rPr>
        <w:t xml:space="preserve">- прийняття рішення про дострокове закінчення розміщення у процесі емісії акцій (у разі якщо на запланований обсяг акцій укладено договори з першими власниками та акції повністю </w:t>
      </w:r>
      <w:proofErr w:type="spellStart"/>
      <w:r w:rsidRPr="001517B5">
        <w:rPr>
          <w:b/>
          <w:szCs w:val="22"/>
        </w:rPr>
        <w:t>оплачено</w:t>
      </w:r>
      <w:proofErr w:type="spellEnd"/>
      <w:r w:rsidRPr="001517B5">
        <w:rPr>
          <w:b/>
          <w:szCs w:val="22"/>
        </w:rPr>
        <w:t>);</w:t>
      </w:r>
    </w:p>
    <w:p w:rsidR="0022669A" w:rsidRPr="001517B5" w:rsidRDefault="0022669A" w:rsidP="0022669A">
      <w:pPr>
        <w:pStyle w:val="11"/>
        <w:spacing w:line="240" w:lineRule="auto"/>
        <w:ind w:firstLine="567"/>
        <w:jc w:val="both"/>
        <w:rPr>
          <w:b/>
          <w:szCs w:val="22"/>
        </w:rPr>
      </w:pPr>
      <w:r w:rsidRPr="001517B5">
        <w:rPr>
          <w:b/>
          <w:szCs w:val="22"/>
        </w:rPr>
        <w:t>- затвердження результатів емісії акцій;</w:t>
      </w:r>
    </w:p>
    <w:p w:rsidR="0022669A" w:rsidRPr="001517B5" w:rsidRDefault="0022669A" w:rsidP="0022669A">
      <w:pPr>
        <w:pStyle w:val="11"/>
        <w:spacing w:line="240" w:lineRule="auto"/>
        <w:ind w:firstLine="567"/>
        <w:jc w:val="both"/>
        <w:rPr>
          <w:b/>
          <w:szCs w:val="22"/>
        </w:rPr>
      </w:pPr>
      <w:r w:rsidRPr="001517B5">
        <w:rPr>
          <w:b/>
          <w:szCs w:val="22"/>
        </w:rPr>
        <w:t>- затвердження звіту про результати емісії акцій;</w:t>
      </w:r>
    </w:p>
    <w:p w:rsidR="0022669A" w:rsidRPr="001517B5" w:rsidRDefault="0022669A" w:rsidP="0022669A">
      <w:pPr>
        <w:pStyle w:val="11"/>
        <w:spacing w:line="240" w:lineRule="auto"/>
        <w:ind w:firstLine="567"/>
        <w:jc w:val="both"/>
        <w:rPr>
          <w:b/>
          <w:szCs w:val="22"/>
        </w:rPr>
      </w:pPr>
      <w:r w:rsidRPr="001517B5">
        <w:rPr>
          <w:b/>
          <w:szCs w:val="22"/>
        </w:rPr>
        <w:t>- прийняття рішення про відмову від емісії акцій;</w:t>
      </w:r>
    </w:p>
    <w:p w:rsidR="0022669A" w:rsidRPr="001517B5" w:rsidRDefault="0022669A" w:rsidP="0022669A">
      <w:pPr>
        <w:pStyle w:val="11"/>
        <w:spacing w:line="240" w:lineRule="auto"/>
        <w:ind w:firstLine="567"/>
        <w:jc w:val="both"/>
        <w:rPr>
          <w:b/>
          <w:szCs w:val="22"/>
        </w:rPr>
      </w:pPr>
      <w:r w:rsidRPr="001517B5">
        <w:rPr>
          <w:b/>
          <w:szCs w:val="22"/>
        </w:rPr>
        <w:t>- повернення внесків, внесених в оплату за акції, у разі визнання емісії недійсною або незатвердження в установлені законодавством строки результатів емісії акцій органом емітента, уповноваженим приймати таке рішення, або невнесення в установлені законодавством строки змін до статуту, або у разі прийняття рішення про відмову від емісії акцій.</w:t>
      </w:r>
    </w:p>
    <w:p w:rsidR="0022669A" w:rsidRPr="001517B5" w:rsidRDefault="0022669A" w:rsidP="0022669A">
      <w:pPr>
        <w:overflowPunct w:val="0"/>
        <w:autoSpaceDE w:val="0"/>
        <w:autoSpaceDN w:val="0"/>
        <w:adjustRightInd w:val="0"/>
        <w:ind w:firstLine="567"/>
        <w:jc w:val="both"/>
        <w:textAlignment w:val="baseline"/>
        <w:rPr>
          <w:b/>
          <w:sz w:val="22"/>
          <w:szCs w:val="22"/>
          <w:lang w:val="uk-UA"/>
        </w:rPr>
      </w:pPr>
      <w:r w:rsidRPr="001517B5">
        <w:rPr>
          <w:b/>
          <w:iCs/>
          <w:sz w:val="22"/>
          <w:szCs w:val="22"/>
          <w:lang w:val="uk-UA"/>
        </w:rPr>
        <w:t>Визначити Виконавчий орган (Генерального директора) Товариства уповноваженим органом, якому надаються повноваження щодо:</w:t>
      </w:r>
    </w:p>
    <w:p w:rsidR="0022669A" w:rsidRPr="001517B5" w:rsidRDefault="0022669A" w:rsidP="0022669A">
      <w:pPr>
        <w:overflowPunct w:val="0"/>
        <w:autoSpaceDE w:val="0"/>
        <w:autoSpaceDN w:val="0"/>
        <w:adjustRightInd w:val="0"/>
        <w:ind w:firstLine="567"/>
        <w:jc w:val="both"/>
        <w:textAlignment w:val="baseline"/>
        <w:rPr>
          <w:b/>
          <w:iCs/>
          <w:sz w:val="22"/>
          <w:szCs w:val="22"/>
          <w:lang w:val="uk-UA"/>
        </w:rPr>
      </w:pPr>
      <w:r w:rsidRPr="001517B5">
        <w:rPr>
          <w:b/>
          <w:sz w:val="22"/>
          <w:szCs w:val="22"/>
          <w:lang w:val="uk-UA"/>
        </w:rPr>
        <w:t>- повідомлення кожного акціонера, який має переважне право на придбання розміщуваних акціонерним товариством акцій, про можливість реалізації такого права в порядку, встановленому Законом України "Про акціонерні товариства"</w:t>
      </w:r>
      <w:r w:rsidRPr="001517B5">
        <w:rPr>
          <w:b/>
          <w:iCs/>
          <w:sz w:val="22"/>
          <w:szCs w:val="22"/>
          <w:lang w:val="uk-UA"/>
        </w:rPr>
        <w:t>.</w:t>
      </w:r>
    </w:p>
    <w:p w:rsidR="0022669A" w:rsidRPr="00D44F7D" w:rsidRDefault="0022669A" w:rsidP="0022669A">
      <w:pPr>
        <w:overflowPunct w:val="0"/>
        <w:autoSpaceDE w:val="0"/>
        <w:autoSpaceDN w:val="0"/>
        <w:adjustRightInd w:val="0"/>
        <w:ind w:firstLine="708"/>
        <w:jc w:val="both"/>
        <w:textAlignment w:val="baseline"/>
        <w:rPr>
          <w:bCs/>
          <w:iCs/>
          <w:sz w:val="22"/>
          <w:szCs w:val="22"/>
          <w:lang w:val="uk-UA"/>
        </w:rPr>
      </w:pPr>
    </w:p>
    <w:p w:rsidR="0022669A" w:rsidRPr="00D44F7D" w:rsidRDefault="0022669A" w:rsidP="0022669A">
      <w:pPr>
        <w:overflowPunct w:val="0"/>
        <w:autoSpaceDE w:val="0"/>
        <w:autoSpaceDN w:val="0"/>
        <w:adjustRightInd w:val="0"/>
        <w:ind w:firstLine="708"/>
        <w:jc w:val="both"/>
        <w:textAlignment w:val="baseline"/>
        <w:rPr>
          <w:b/>
          <w:sz w:val="22"/>
          <w:szCs w:val="22"/>
          <w:lang w:val="uk-UA"/>
        </w:rPr>
      </w:pPr>
      <w:r w:rsidRPr="00D44F7D">
        <w:rPr>
          <w:b/>
          <w:sz w:val="22"/>
          <w:szCs w:val="22"/>
          <w:lang w:val="uk-UA"/>
        </w:rPr>
        <w:t xml:space="preserve">5. Визначення уповноваженої особи Товариства, якій надаються повноваження, визначені нормативно-правовим актом </w:t>
      </w:r>
      <w:proofErr w:type="spellStart"/>
      <w:r w:rsidRPr="00D44F7D">
        <w:rPr>
          <w:b/>
          <w:sz w:val="22"/>
          <w:szCs w:val="22"/>
          <w:lang w:val="uk-UA"/>
        </w:rPr>
        <w:t>реєструвального</w:t>
      </w:r>
      <w:proofErr w:type="spellEnd"/>
      <w:r w:rsidRPr="00D44F7D">
        <w:rPr>
          <w:b/>
          <w:sz w:val="22"/>
          <w:szCs w:val="22"/>
          <w:lang w:val="uk-UA"/>
        </w:rPr>
        <w:t xml:space="preserve"> органу, що встановлює порядок збільшення (зменшення) статутного капіталу акціонерного товариства.</w:t>
      </w:r>
    </w:p>
    <w:p w:rsidR="0022669A" w:rsidRPr="00D44F7D" w:rsidRDefault="0022669A" w:rsidP="0022669A">
      <w:pPr>
        <w:pStyle w:val="11"/>
        <w:spacing w:line="240" w:lineRule="auto"/>
        <w:ind w:firstLine="709"/>
        <w:jc w:val="both"/>
        <w:rPr>
          <w:i/>
          <w:szCs w:val="22"/>
        </w:rPr>
      </w:pPr>
      <w:r w:rsidRPr="00D44F7D">
        <w:rPr>
          <w:i/>
          <w:szCs w:val="22"/>
        </w:rPr>
        <w:t>Проект рішення:</w:t>
      </w:r>
    </w:p>
    <w:p w:rsidR="0022669A" w:rsidRPr="00D44F7D" w:rsidRDefault="0022669A" w:rsidP="0022669A">
      <w:pPr>
        <w:pStyle w:val="11"/>
        <w:spacing w:line="240" w:lineRule="auto"/>
        <w:ind w:firstLine="709"/>
        <w:jc w:val="both"/>
        <w:rPr>
          <w:szCs w:val="22"/>
        </w:rPr>
      </w:pPr>
      <w:r w:rsidRPr="00D44F7D">
        <w:rPr>
          <w:szCs w:val="22"/>
        </w:rPr>
        <w:t xml:space="preserve">Визначити Генерального директора Товариства </w:t>
      </w:r>
      <w:proofErr w:type="spellStart"/>
      <w:r w:rsidRPr="00D44F7D">
        <w:rPr>
          <w:szCs w:val="22"/>
        </w:rPr>
        <w:t>Костельмана</w:t>
      </w:r>
      <w:proofErr w:type="spellEnd"/>
      <w:r w:rsidRPr="00D44F7D">
        <w:rPr>
          <w:szCs w:val="22"/>
        </w:rPr>
        <w:t xml:space="preserve"> Володимира Михайловича уповноваженою особою Товариства, якому надаються повноваження щодо:</w:t>
      </w:r>
    </w:p>
    <w:p w:rsidR="0022669A" w:rsidRPr="00D44F7D" w:rsidRDefault="0022669A" w:rsidP="0022669A">
      <w:pPr>
        <w:pStyle w:val="11"/>
        <w:spacing w:line="240" w:lineRule="auto"/>
        <w:ind w:firstLine="709"/>
        <w:jc w:val="both"/>
        <w:rPr>
          <w:szCs w:val="22"/>
        </w:rPr>
      </w:pPr>
      <w:r w:rsidRPr="00D44F7D">
        <w:rPr>
          <w:szCs w:val="22"/>
        </w:rPr>
        <w:t>- проведення дій щодо забезпечення реалізації акціонерами свого переважного права на придбання акцій, щодо яких прийнято рішення про емісію;</w:t>
      </w:r>
    </w:p>
    <w:p w:rsidR="0022669A" w:rsidRPr="00D44F7D" w:rsidRDefault="0022669A" w:rsidP="0022669A">
      <w:pPr>
        <w:pStyle w:val="11"/>
        <w:spacing w:line="240" w:lineRule="auto"/>
        <w:ind w:firstLine="709"/>
        <w:jc w:val="both"/>
        <w:rPr>
          <w:szCs w:val="22"/>
        </w:rPr>
      </w:pPr>
      <w:r w:rsidRPr="00D44F7D">
        <w:rPr>
          <w:szCs w:val="22"/>
        </w:rPr>
        <w:t>- проведення дій щодо забезпечення розміщення акцій;</w:t>
      </w:r>
    </w:p>
    <w:p w:rsidR="0022669A" w:rsidRPr="00D44F7D" w:rsidRDefault="0022669A" w:rsidP="0022669A">
      <w:pPr>
        <w:pStyle w:val="11"/>
        <w:spacing w:line="240" w:lineRule="auto"/>
        <w:ind w:firstLine="709"/>
        <w:jc w:val="both"/>
        <w:rPr>
          <w:szCs w:val="22"/>
        </w:rPr>
      </w:pPr>
      <w:r w:rsidRPr="00D44F7D">
        <w:rPr>
          <w:szCs w:val="22"/>
        </w:rPr>
        <w:t>- проведення дій щодо здійснення обов’язкового викупу акцій у акціонерів, які реалізують право вимагати здійснення викупу акціонерним товариством належних їм акцій.</w:t>
      </w:r>
    </w:p>
    <w:p w:rsidR="0022669A" w:rsidRPr="001A7222" w:rsidRDefault="0022669A" w:rsidP="0022669A">
      <w:pPr>
        <w:tabs>
          <w:tab w:val="left" w:pos="993"/>
        </w:tabs>
        <w:ind w:firstLine="567"/>
        <w:jc w:val="both"/>
        <w:rPr>
          <w:bCs/>
          <w:iCs/>
          <w:spacing w:val="-1"/>
          <w:sz w:val="22"/>
          <w:szCs w:val="22"/>
          <w:lang w:val="uk-UA"/>
        </w:rPr>
      </w:pPr>
      <w:r w:rsidRPr="001A7222">
        <w:rPr>
          <w:bCs/>
          <w:iCs/>
          <w:spacing w:val="-1"/>
          <w:sz w:val="22"/>
          <w:szCs w:val="22"/>
          <w:lang w:val="uk-UA"/>
        </w:rPr>
        <w:t>Голосування проводиться бюлетенем для голосування №</w:t>
      </w:r>
      <w:r>
        <w:rPr>
          <w:bCs/>
          <w:iCs/>
          <w:spacing w:val="-1"/>
          <w:sz w:val="22"/>
          <w:szCs w:val="22"/>
          <w:lang w:val="uk-UA"/>
        </w:rPr>
        <w:t>5</w:t>
      </w:r>
      <w:r w:rsidRPr="001A7222">
        <w:rPr>
          <w:bCs/>
          <w:iCs/>
          <w:spacing w:val="-1"/>
          <w:sz w:val="22"/>
          <w:szCs w:val="22"/>
          <w:lang w:val="uk-UA"/>
        </w:rPr>
        <w:t>.</w:t>
      </w:r>
    </w:p>
    <w:p w:rsidR="0022669A" w:rsidRPr="001A7222" w:rsidRDefault="0022669A" w:rsidP="0022669A">
      <w:pPr>
        <w:tabs>
          <w:tab w:val="left" w:pos="993"/>
        </w:tabs>
        <w:ind w:firstLine="567"/>
        <w:jc w:val="both"/>
        <w:rPr>
          <w:rStyle w:val="FontStyle27"/>
          <w:lang w:val="uk-UA"/>
        </w:rPr>
      </w:pPr>
      <w:r w:rsidRPr="001A7222">
        <w:rPr>
          <w:rStyle w:val="FontStyle27"/>
          <w:lang w:val="uk-UA"/>
        </w:rPr>
        <w:t>Рішення приймається простою більшістю 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rPr>
          <w:b/>
          <w:iCs/>
          <w:sz w:val="22"/>
          <w:szCs w:val="22"/>
          <w:lang w:val="uk-UA"/>
        </w:rPr>
      </w:pPr>
      <w:r w:rsidRPr="001A7222">
        <w:rPr>
          <w:b/>
          <w:iCs/>
          <w:sz w:val="22"/>
          <w:szCs w:val="22"/>
          <w:lang w:val="uk-UA"/>
        </w:rPr>
        <w:t>Результати голосування:</w:t>
      </w:r>
    </w:p>
    <w:p w:rsidR="0022669A" w:rsidRPr="001A7222" w:rsidRDefault="0022669A" w:rsidP="0022669A">
      <w:pPr>
        <w:ind w:firstLine="567"/>
        <w:jc w:val="both"/>
        <w:rPr>
          <w:b/>
          <w:sz w:val="22"/>
          <w:szCs w:val="22"/>
          <w:lang w:val="uk-UA"/>
        </w:rPr>
      </w:pPr>
      <w:r w:rsidRPr="001A7222">
        <w:rPr>
          <w:b/>
          <w:sz w:val="22"/>
          <w:szCs w:val="22"/>
          <w:lang w:val="uk-UA"/>
        </w:rPr>
        <w:t xml:space="preserve">"За" – </w:t>
      </w:r>
      <w:r w:rsidRPr="001A7222">
        <w:rPr>
          <w:sz w:val="22"/>
          <w:szCs w:val="22"/>
          <w:lang w:val="uk-UA"/>
        </w:rPr>
        <w:t>31 836 160 голосів, що складає 100 % голосів акціонерів, які зареєструвалися для участі у Загальних зборах та є власниками голосуючих з цього питання акцій.</w:t>
      </w:r>
      <w:r w:rsidRPr="001A7222">
        <w:rPr>
          <w:b/>
          <w:sz w:val="22"/>
          <w:szCs w:val="22"/>
          <w:lang w:val="uk-UA"/>
        </w:rPr>
        <w:t xml:space="preserve">  </w:t>
      </w:r>
    </w:p>
    <w:p w:rsidR="0022669A" w:rsidRPr="001A7222" w:rsidRDefault="0022669A" w:rsidP="0022669A">
      <w:pPr>
        <w:ind w:firstLine="567"/>
        <w:jc w:val="both"/>
        <w:rPr>
          <w:b/>
          <w:sz w:val="22"/>
          <w:szCs w:val="22"/>
          <w:lang w:val="uk-UA"/>
        </w:rPr>
      </w:pPr>
      <w:r w:rsidRPr="001A7222">
        <w:rPr>
          <w:b/>
          <w:sz w:val="22"/>
          <w:szCs w:val="22"/>
          <w:lang w:val="uk-UA"/>
        </w:rPr>
        <w:t xml:space="preserve">"Проти" – </w:t>
      </w:r>
      <w:r w:rsidRPr="001A7222">
        <w:rPr>
          <w:sz w:val="22"/>
          <w:szCs w:val="22"/>
          <w:lang w:val="uk-UA"/>
        </w:rPr>
        <w:t>0 голосів, що складає 0 %</w:t>
      </w:r>
      <w:r w:rsidRPr="001A7222">
        <w:rPr>
          <w:b/>
          <w:sz w:val="22"/>
          <w:szCs w:val="22"/>
          <w:lang w:val="uk-UA"/>
        </w:rPr>
        <w:t xml:space="preserve"> </w:t>
      </w:r>
      <w:r w:rsidRPr="001A7222">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 xml:space="preserve">"Утримались" – </w:t>
      </w:r>
      <w:r w:rsidRPr="001A7222">
        <w:rPr>
          <w:sz w:val="22"/>
          <w:szCs w:val="22"/>
          <w:lang w:val="uk-UA"/>
        </w:rPr>
        <w:t>0 голосів, що складає 0 %</w:t>
      </w:r>
      <w:r w:rsidRPr="001A7222">
        <w:rPr>
          <w:b/>
          <w:sz w:val="22"/>
          <w:szCs w:val="22"/>
          <w:lang w:val="uk-UA"/>
        </w:rPr>
        <w:t xml:space="preserve"> </w:t>
      </w:r>
      <w:r w:rsidRPr="001A7222">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не голосувало</w:t>
      </w:r>
      <w:r w:rsidRPr="001A7222">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22669A" w:rsidRPr="001A7222" w:rsidRDefault="0022669A" w:rsidP="0022669A">
      <w:pPr>
        <w:ind w:firstLine="567"/>
        <w:jc w:val="both"/>
        <w:rPr>
          <w:sz w:val="22"/>
          <w:szCs w:val="22"/>
          <w:lang w:val="uk-UA"/>
        </w:rPr>
      </w:pPr>
      <w:r w:rsidRPr="001A7222">
        <w:rPr>
          <w:b/>
          <w:sz w:val="22"/>
          <w:szCs w:val="22"/>
          <w:lang w:val="uk-UA"/>
        </w:rPr>
        <w:t>визнано недійсними</w:t>
      </w:r>
      <w:r w:rsidRPr="001A7222">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22669A" w:rsidRPr="001A7222" w:rsidRDefault="0022669A" w:rsidP="0022669A">
      <w:pPr>
        <w:pStyle w:val="Normal"/>
        <w:spacing w:line="240" w:lineRule="auto"/>
        <w:ind w:firstLine="567"/>
        <w:rPr>
          <w:b/>
          <w:szCs w:val="22"/>
        </w:rPr>
      </w:pPr>
      <w:r w:rsidRPr="001A7222">
        <w:rPr>
          <w:b/>
          <w:szCs w:val="22"/>
        </w:rPr>
        <w:t>Рішення прийнято</w:t>
      </w:r>
    </w:p>
    <w:p w:rsidR="0022669A" w:rsidRPr="001A7222" w:rsidRDefault="0022669A" w:rsidP="0022669A">
      <w:pPr>
        <w:ind w:firstLine="567"/>
        <w:rPr>
          <w:b/>
          <w:sz w:val="22"/>
          <w:szCs w:val="22"/>
          <w:u w:val="single"/>
          <w:lang w:val="uk-UA"/>
        </w:rPr>
      </w:pPr>
      <w:r w:rsidRPr="001A7222">
        <w:rPr>
          <w:b/>
          <w:sz w:val="22"/>
          <w:szCs w:val="22"/>
          <w:u w:val="single"/>
          <w:lang w:val="uk-UA"/>
        </w:rPr>
        <w:t>Вирішили:</w:t>
      </w:r>
    </w:p>
    <w:p w:rsidR="0022669A" w:rsidRPr="001517B5" w:rsidRDefault="0022669A" w:rsidP="0022669A">
      <w:pPr>
        <w:pStyle w:val="11"/>
        <w:spacing w:line="240" w:lineRule="auto"/>
        <w:ind w:firstLine="567"/>
        <w:jc w:val="both"/>
        <w:rPr>
          <w:b/>
          <w:bCs/>
          <w:szCs w:val="22"/>
        </w:rPr>
      </w:pPr>
      <w:r w:rsidRPr="001517B5">
        <w:rPr>
          <w:b/>
          <w:bCs/>
          <w:szCs w:val="22"/>
        </w:rPr>
        <w:t xml:space="preserve">Визначити Генерального директора Товариства </w:t>
      </w:r>
      <w:proofErr w:type="spellStart"/>
      <w:r w:rsidRPr="001517B5">
        <w:rPr>
          <w:b/>
          <w:bCs/>
          <w:szCs w:val="22"/>
        </w:rPr>
        <w:t>Костельмана</w:t>
      </w:r>
      <w:proofErr w:type="spellEnd"/>
      <w:r w:rsidRPr="001517B5">
        <w:rPr>
          <w:b/>
          <w:bCs/>
          <w:szCs w:val="22"/>
        </w:rPr>
        <w:t xml:space="preserve"> Володимира Михайловича уповноваженою особою Товариства, якому надаються повноваження щодо:</w:t>
      </w:r>
    </w:p>
    <w:p w:rsidR="0022669A" w:rsidRPr="001517B5" w:rsidRDefault="0022669A" w:rsidP="0022669A">
      <w:pPr>
        <w:pStyle w:val="11"/>
        <w:spacing w:line="240" w:lineRule="auto"/>
        <w:ind w:firstLine="567"/>
        <w:jc w:val="both"/>
        <w:rPr>
          <w:b/>
          <w:bCs/>
          <w:szCs w:val="22"/>
        </w:rPr>
      </w:pPr>
      <w:r w:rsidRPr="001517B5">
        <w:rPr>
          <w:b/>
          <w:bCs/>
          <w:szCs w:val="22"/>
        </w:rPr>
        <w:t>- проведення дій щодо забезпечення реалізації акціонерами свого переважного права на придбання акцій, щодо яких прийнято рішення про емісію;</w:t>
      </w:r>
    </w:p>
    <w:p w:rsidR="0022669A" w:rsidRPr="001517B5" w:rsidRDefault="0022669A" w:rsidP="0022669A">
      <w:pPr>
        <w:pStyle w:val="11"/>
        <w:spacing w:line="240" w:lineRule="auto"/>
        <w:ind w:firstLine="567"/>
        <w:jc w:val="both"/>
        <w:rPr>
          <w:b/>
          <w:bCs/>
          <w:szCs w:val="22"/>
        </w:rPr>
      </w:pPr>
      <w:r w:rsidRPr="001517B5">
        <w:rPr>
          <w:b/>
          <w:bCs/>
          <w:szCs w:val="22"/>
        </w:rPr>
        <w:t>- проведення дій щодо забезпечення розміщення акцій;</w:t>
      </w:r>
    </w:p>
    <w:p w:rsidR="0022669A" w:rsidRPr="001517B5" w:rsidRDefault="0022669A" w:rsidP="0022669A">
      <w:pPr>
        <w:pStyle w:val="11"/>
        <w:spacing w:line="240" w:lineRule="auto"/>
        <w:ind w:firstLine="567"/>
        <w:jc w:val="both"/>
        <w:rPr>
          <w:b/>
          <w:bCs/>
          <w:szCs w:val="22"/>
        </w:rPr>
      </w:pPr>
      <w:r w:rsidRPr="001517B5">
        <w:rPr>
          <w:b/>
          <w:bCs/>
          <w:szCs w:val="22"/>
        </w:rPr>
        <w:t>- проведення дій щодо здійснення обов’язкового викупу акцій у акціонерів, які реалізують право вимагати здійснення викупу акціонерним товариством належних їм акцій.</w:t>
      </w:r>
    </w:p>
    <w:p w:rsidR="0022669A" w:rsidRPr="00D44F7D" w:rsidRDefault="0022669A" w:rsidP="0022669A">
      <w:pPr>
        <w:pStyle w:val="11"/>
        <w:spacing w:line="240" w:lineRule="auto"/>
        <w:ind w:firstLine="709"/>
        <w:jc w:val="both"/>
        <w:rPr>
          <w:szCs w:val="22"/>
        </w:rPr>
      </w:pPr>
    </w:p>
    <w:p w:rsidR="0022669A" w:rsidRPr="00D44F7D" w:rsidRDefault="0022669A" w:rsidP="0022669A">
      <w:pPr>
        <w:pStyle w:val="11"/>
        <w:spacing w:line="240" w:lineRule="auto"/>
        <w:ind w:firstLine="709"/>
        <w:jc w:val="both"/>
        <w:rPr>
          <w:szCs w:val="22"/>
        </w:rPr>
      </w:pPr>
    </w:p>
    <w:p w:rsidR="0022669A" w:rsidRDefault="0022669A" w:rsidP="007A39E6">
      <w:pPr>
        <w:pStyle w:val="1"/>
        <w:spacing w:line="240" w:lineRule="auto"/>
        <w:ind w:firstLine="567"/>
        <w:jc w:val="both"/>
        <w:rPr>
          <w:b/>
          <w:sz w:val="23"/>
          <w:szCs w:val="23"/>
        </w:rPr>
      </w:pPr>
    </w:p>
    <w:p w:rsidR="006E3442" w:rsidRPr="00B2593A" w:rsidRDefault="006E3442" w:rsidP="007A39E6">
      <w:pPr>
        <w:pStyle w:val="3"/>
        <w:spacing w:after="0"/>
        <w:ind w:firstLine="567"/>
        <w:jc w:val="both"/>
        <w:rPr>
          <w:b/>
          <w:sz w:val="23"/>
          <w:szCs w:val="23"/>
          <w:lang w:val="uk-UA"/>
        </w:rPr>
      </w:pPr>
      <w:bookmarkStart w:id="0" w:name="_GoBack"/>
      <w:bookmarkEnd w:id="0"/>
    </w:p>
    <w:sectPr w:rsidR="006E3442" w:rsidRPr="00B2593A" w:rsidSect="007A39E6">
      <w:footerReference w:type="even" r:id="rId8"/>
      <w:footerReference w:type="default" r:id="rId9"/>
      <w:pgSz w:w="11906" w:h="16838"/>
      <w:pgMar w:top="709" w:right="720" w:bottom="851" w:left="1276" w:header="136" w:footer="4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1F7" w:rsidRDefault="00AD31F7">
      <w:r>
        <w:separator/>
      </w:r>
    </w:p>
  </w:endnote>
  <w:endnote w:type="continuationSeparator" w:id="0">
    <w:p w:rsidR="00AD31F7" w:rsidRDefault="00AD3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E45" w:rsidRDefault="00562E45" w:rsidP="004D6FE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62E45" w:rsidRDefault="00562E45" w:rsidP="004D6FEE">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E45" w:rsidRDefault="00562E45" w:rsidP="004D6FE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22669A">
      <w:rPr>
        <w:rStyle w:val="a7"/>
        <w:noProof/>
      </w:rPr>
      <w:t>1</w:t>
    </w:r>
    <w:r>
      <w:rPr>
        <w:rStyle w:val="a7"/>
      </w:rPr>
      <w:fldChar w:fldCharType="end"/>
    </w:r>
  </w:p>
  <w:p w:rsidR="00562E45" w:rsidRDefault="00562E45" w:rsidP="004D6FEE">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1F7" w:rsidRDefault="00AD31F7">
      <w:r>
        <w:separator/>
      </w:r>
    </w:p>
  </w:footnote>
  <w:footnote w:type="continuationSeparator" w:id="0">
    <w:p w:rsidR="00AD31F7" w:rsidRDefault="00AD3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613D5"/>
    <w:multiLevelType w:val="hybridMultilevel"/>
    <w:tmpl w:val="5EC08234"/>
    <w:lvl w:ilvl="0" w:tplc="7792A6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DF36158"/>
    <w:multiLevelType w:val="hybridMultilevel"/>
    <w:tmpl w:val="85AE04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7931F8"/>
    <w:multiLevelType w:val="hybridMultilevel"/>
    <w:tmpl w:val="DFAC56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594E50"/>
    <w:multiLevelType w:val="hybridMultilevel"/>
    <w:tmpl w:val="666EE816"/>
    <w:lvl w:ilvl="0" w:tplc="6DFCDF20">
      <w:numFmt w:val="bullet"/>
      <w:lvlText w:val="-"/>
      <w:lvlJc w:val="left"/>
      <w:pPr>
        <w:ind w:left="900" w:hanging="360"/>
      </w:pPr>
      <w:rPr>
        <w:rFonts w:ascii="Times New Roman" w:eastAsia="Times New Roman" w:hAnsi="Times New Roman" w:cs="Times New Roman" w:hint="default"/>
      </w:rPr>
    </w:lvl>
    <w:lvl w:ilvl="1" w:tplc="04220003">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4" w15:restartNumberingAfterBreak="0">
    <w:nsid w:val="24EB7D15"/>
    <w:multiLevelType w:val="hybridMultilevel"/>
    <w:tmpl w:val="2FC86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E62DED"/>
    <w:multiLevelType w:val="hybridMultilevel"/>
    <w:tmpl w:val="AAEC97A0"/>
    <w:lvl w:ilvl="0" w:tplc="652A6A9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F454E65"/>
    <w:multiLevelType w:val="hybridMultilevel"/>
    <w:tmpl w:val="60062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F447734"/>
    <w:multiLevelType w:val="hybridMultilevel"/>
    <w:tmpl w:val="A3462CEC"/>
    <w:lvl w:ilvl="0" w:tplc="2936474A">
      <w:start w:val="1"/>
      <w:numFmt w:val="decimal"/>
      <w:lvlText w:val="%1."/>
      <w:lvlJc w:val="left"/>
      <w:pPr>
        <w:tabs>
          <w:tab w:val="num" w:pos="360"/>
        </w:tabs>
        <w:ind w:left="340" w:hanging="34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69F40403"/>
    <w:multiLevelType w:val="hybridMultilevel"/>
    <w:tmpl w:val="3C18E048"/>
    <w:lvl w:ilvl="0" w:tplc="A7782044">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75300698"/>
    <w:multiLevelType w:val="hybridMultilevel"/>
    <w:tmpl w:val="0E869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9285579"/>
    <w:multiLevelType w:val="hybridMultilevel"/>
    <w:tmpl w:val="F6BC55D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7AF563FB"/>
    <w:multiLevelType w:val="hybridMultilevel"/>
    <w:tmpl w:val="5EC08234"/>
    <w:lvl w:ilvl="0" w:tplc="7792A6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6"/>
  </w:num>
  <w:num w:numId="3">
    <w:abstractNumId w:val="5"/>
  </w:num>
  <w:num w:numId="4">
    <w:abstractNumId w:val="3"/>
  </w:num>
  <w:num w:numId="5">
    <w:abstractNumId w:val="7"/>
  </w:num>
  <w:num w:numId="6">
    <w:abstractNumId w:val="11"/>
  </w:num>
  <w:num w:numId="7">
    <w:abstractNumId w:val="0"/>
  </w:num>
  <w:num w:numId="8">
    <w:abstractNumId w:val="4"/>
  </w:num>
  <w:num w:numId="9">
    <w:abstractNumId w:val="9"/>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FEE"/>
    <w:rsid w:val="00006871"/>
    <w:rsid w:val="00012E13"/>
    <w:rsid w:val="00014AC7"/>
    <w:rsid w:val="00053D4C"/>
    <w:rsid w:val="000609B1"/>
    <w:rsid w:val="00070A02"/>
    <w:rsid w:val="0007768D"/>
    <w:rsid w:val="00083446"/>
    <w:rsid w:val="000972F7"/>
    <w:rsid w:val="000A6F8F"/>
    <w:rsid w:val="000A76AE"/>
    <w:rsid w:val="000A7F73"/>
    <w:rsid w:val="000B6214"/>
    <w:rsid w:val="000B7770"/>
    <w:rsid w:val="000D3138"/>
    <w:rsid w:val="000F28E1"/>
    <w:rsid w:val="00154F21"/>
    <w:rsid w:val="001673D2"/>
    <w:rsid w:val="00170A75"/>
    <w:rsid w:val="0019774C"/>
    <w:rsid w:val="001A239A"/>
    <w:rsid w:val="001A5725"/>
    <w:rsid w:val="001A5D91"/>
    <w:rsid w:val="001B4FB7"/>
    <w:rsid w:val="001B73B3"/>
    <w:rsid w:val="001C335A"/>
    <w:rsid w:val="001C5211"/>
    <w:rsid w:val="001D4200"/>
    <w:rsid w:val="001D72C6"/>
    <w:rsid w:val="001E52B1"/>
    <w:rsid w:val="001E6B82"/>
    <w:rsid w:val="00202309"/>
    <w:rsid w:val="00203311"/>
    <w:rsid w:val="002173E9"/>
    <w:rsid w:val="0022669A"/>
    <w:rsid w:val="00232401"/>
    <w:rsid w:val="0023378E"/>
    <w:rsid w:val="00235F0B"/>
    <w:rsid w:val="0024441A"/>
    <w:rsid w:val="0024636A"/>
    <w:rsid w:val="0025110F"/>
    <w:rsid w:val="002549F4"/>
    <w:rsid w:val="00263ED6"/>
    <w:rsid w:val="002705F9"/>
    <w:rsid w:val="002805AE"/>
    <w:rsid w:val="00281108"/>
    <w:rsid w:val="00295181"/>
    <w:rsid w:val="00296F0E"/>
    <w:rsid w:val="002A4556"/>
    <w:rsid w:val="002C20CE"/>
    <w:rsid w:val="002D0EBE"/>
    <w:rsid w:val="002E019A"/>
    <w:rsid w:val="002E03B1"/>
    <w:rsid w:val="002E3138"/>
    <w:rsid w:val="002E4B7D"/>
    <w:rsid w:val="002F27DA"/>
    <w:rsid w:val="00301944"/>
    <w:rsid w:val="003071C6"/>
    <w:rsid w:val="003075CA"/>
    <w:rsid w:val="003264C9"/>
    <w:rsid w:val="003319B6"/>
    <w:rsid w:val="00340351"/>
    <w:rsid w:val="003428FD"/>
    <w:rsid w:val="0034392F"/>
    <w:rsid w:val="0034520D"/>
    <w:rsid w:val="00350AEC"/>
    <w:rsid w:val="003578BC"/>
    <w:rsid w:val="00360F03"/>
    <w:rsid w:val="00360F8F"/>
    <w:rsid w:val="00361A87"/>
    <w:rsid w:val="00365ADB"/>
    <w:rsid w:val="00371CA6"/>
    <w:rsid w:val="003858CE"/>
    <w:rsid w:val="003866D2"/>
    <w:rsid w:val="00390CF8"/>
    <w:rsid w:val="00390D08"/>
    <w:rsid w:val="003A6E93"/>
    <w:rsid w:val="003B398B"/>
    <w:rsid w:val="003D21FC"/>
    <w:rsid w:val="003D4183"/>
    <w:rsid w:val="003D4E22"/>
    <w:rsid w:val="003E10B5"/>
    <w:rsid w:val="003F0FAF"/>
    <w:rsid w:val="003F2F57"/>
    <w:rsid w:val="003F3182"/>
    <w:rsid w:val="003F54C2"/>
    <w:rsid w:val="00401A3C"/>
    <w:rsid w:val="00410078"/>
    <w:rsid w:val="00411D17"/>
    <w:rsid w:val="00415069"/>
    <w:rsid w:val="0042459D"/>
    <w:rsid w:val="00426FD0"/>
    <w:rsid w:val="004438A2"/>
    <w:rsid w:val="00445A88"/>
    <w:rsid w:val="0044681B"/>
    <w:rsid w:val="0047091D"/>
    <w:rsid w:val="00471B9C"/>
    <w:rsid w:val="00474EBE"/>
    <w:rsid w:val="0047738F"/>
    <w:rsid w:val="00483B8C"/>
    <w:rsid w:val="004857BD"/>
    <w:rsid w:val="0048643F"/>
    <w:rsid w:val="00487E1F"/>
    <w:rsid w:val="004A5166"/>
    <w:rsid w:val="004B1481"/>
    <w:rsid w:val="004C0819"/>
    <w:rsid w:val="004D01D6"/>
    <w:rsid w:val="004D09A6"/>
    <w:rsid w:val="004D6FEE"/>
    <w:rsid w:val="004E02A9"/>
    <w:rsid w:val="004E7D38"/>
    <w:rsid w:val="00500568"/>
    <w:rsid w:val="00500FB1"/>
    <w:rsid w:val="005011A5"/>
    <w:rsid w:val="00504768"/>
    <w:rsid w:val="00522988"/>
    <w:rsid w:val="0052335A"/>
    <w:rsid w:val="00530CA2"/>
    <w:rsid w:val="00532440"/>
    <w:rsid w:val="00536C9C"/>
    <w:rsid w:val="00551843"/>
    <w:rsid w:val="00562E45"/>
    <w:rsid w:val="005739A4"/>
    <w:rsid w:val="005744E1"/>
    <w:rsid w:val="005809FA"/>
    <w:rsid w:val="005818EC"/>
    <w:rsid w:val="00587ECD"/>
    <w:rsid w:val="00592A26"/>
    <w:rsid w:val="0059767E"/>
    <w:rsid w:val="005B6172"/>
    <w:rsid w:val="005C61AB"/>
    <w:rsid w:val="005E0C95"/>
    <w:rsid w:val="005E3373"/>
    <w:rsid w:val="005F07AE"/>
    <w:rsid w:val="005F29FA"/>
    <w:rsid w:val="006157E5"/>
    <w:rsid w:val="00620D54"/>
    <w:rsid w:val="006218AB"/>
    <w:rsid w:val="006349B0"/>
    <w:rsid w:val="00650C82"/>
    <w:rsid w:val="00650D2C"/>
    <w:rsid w:val="006740B5"/>
    <w:rsid w:val="006A4D8B"/>
    <w:rsid w:val="006C4B62"/>
    <w:rsid w:val="006D26FD"/>
    <w:rsid w:val="006D7F92"/>
    <w:rsid w:val="006E3442"/>
    <w:rsid w:val="006E4A9A"/>
    <w:rsid w:val="006E6A73"/>
    <w:rsid w:val="006E7933"/>
    <w:rsid w:val="006F11F6"/>
    <w:rsid w:val="006F5C30"/>
    <w:rsid w:val="006F724D"/>
    <w:rsid w:val="00701B3F"/>
    <w:rsid w:val="00701CDC"/>
    <w:rsid w:val="00702E2C"/>
    <w:rsid w:val="00704527"/>
    <w:rsid w:val="00705702"/>
    <w:rsid w:val="00706C6E"/>
    <w:rsid w:val="00716403"/>
    <w:rsid w:val="007169BA"/>
    <w:rsid w:val="00724FF2"/>
    <w:rsid w:val="007254EF"/>
    <w:rsid w:val="00730828"/>
    <w:rsid w:val="00732650"/>
    <w:rsid w:val="007446E8"/>
    <w:rsid w:val="0074651D"/>
    <w:rsid w:val="00750420"/>
    <w:rsid w:val="007506CD"/>
    <w:rsid w:val="00750A22"/>
    <w:rsid w:val="00753C67"/>
    <w:rsid w:val="007601AB"/>
    <w:rsid w:val="00761A0D"/>
    <w:rsid w:val="0076318B"/>
    <w:rsid w:val="007668A0"/>
    <w:rsid w:val="00775641"/>
    <w:rsid w:val="00777278"/>
    <w:rsid w:val="007801D2"/>
    <w:rsid w:val="007879E6"/>
    <w:rsid w:val="00790E5D"/>
    <w:rsid w:val="007927D9"/>
    <w:rsid w:val="007A39E6"/>
    <w:rsid w:val="007A56A9"/>
    <w:rsid w:val="007B0B86"/>
    <w:rsid w:val="007B3767"/>
    <w:rsid w:val="007B6600"/>
    <w:rsid w:val="007C05B6"/>
    <w:rsid w:val="007C3D0A"/>
    <w:rsid w:val="007D2238"/>
    <w:rsid w:val="007D33CE"/>
    <w:rsid w:val="007D6D26"/>
    <w:rsid w:val="007E3304"/>
    <w:rsid w:val="007E74F3"/>
    <w:rsid w:val="00840E3E"/>
    <w:rsid w:val="008446CA"/>
    <w:rsid w:val="00854270"/>
    <w:rsid w:val="00855B64"/>
    <w:rsid w:val="00875661"/>
    <w:rsid w:val="00875D69"/>
    <w:rsid w:val="00876C39"/>
    <w:rsid w:val="00877D2E"/>
    <w:rsid w:val="00885572"/>
    <w:rsid w:val="008857FA"/>
    <w:rsid w:val="00885D3C"/>
    <w:rsid w:val="00893A9E"/>
    <w:rsid w:val="00896986"/>
    <w:rsid w:val="00897397"/>
    <w:rsid w:val="008A402E"/>
    <w:rsid w:val="008C43D1"/>
    <w:rsid w:val="008D21D7"/>
    <w:rsid w:val="008E504B"/>
    <w:rsid w:val="00900972"/>
    <w:rsid w:val="0090268B"/>
    <w:rsid w:val="009039A1"/>
    <w:rsid w:val="00924674"/>
    <w:rsid w:val="00927BCF"/>
    <w:rsid w:val="009316FF"/>
    <w:rsid w:val="009419A2"/>
    <w:rsid w:val="00950252"/>
    <w:rsid w:val="009505C5"/>
    <w:rsid w:val="009776D9"/>
    <w:rsid w:val="00981BF0"/>
    <w:rsid w:val="0098341E"/>
    <w:rsid w:val="009B0272"/>
    <w:rsid w:val="009C51B8"/>
    <w:rsid w:val="009D101A"/>
    <w:rsid w:val="009D2001"/>
    <w:rsid w:val="009E0D33"/>
    <w:rsid w:val="009E12AE"/>
    <w:rsid w:val="00A002F7"/>
    <w:rsid w:val="00A26DF2"/>
    <w:rsid w:val="00A27216"/>
    <w:rsid w:val="00A46708"/>
    <w:rsid w:val="00A47C18"/>
    <w:rsid w:val="00A51FE4"/>
    <w:rsid w:val="00A52719"/>
    <w:rsid w:val="00A54F37"/>
    <w:rsid w:val="00A60979"/>
    <w:rsid w:val="00A845AC"/>
    <w:rsid w:val="00A879BE"/>
    <w:rsid w:val="00AA05B8"/>
    <w:rsid w:val="00AA31CE"/>
    <w:rsid w:val="00AA4B2D"/>
    <w:rsid w:val="00AB51D8"/>
    <w:rsid w:val="00AD31F7"/>
    <w:rsid w:val="00AE047C"/>
    <w:rsid w:val="00B0218B"/>
    <w:rsid w:val="00B025F9"/>
    <w:rsid w:val="00B06E86"/>
    <w:rsid w:val="00B10265"/>
    <w:rsid w:val="00B12D20"/>
    <w:rsid w:val="00B24339"/>
    <w:rsid w:val="00B24EB3"/>
    <w:rsid w:val="00B2593A"/>
    <w:rsid w:val="00B33FC2"/>
    <w:rsid w:val="00B43DC9"/>
    <w:rsid w:val="00B5446E"/>
    <w:rsid w:val="00B627BB"/>
    <w:rsid w:val="00B64346"/>
    <w:rsid w:val="00B672FF"/>
    <w:rsid w:val="00B67893"/>
    <w:rsid w:val="00B724D5"/>
    <w:rsid w:val="00B744FC"/>
    <w:rsid w:val="00B7451A"/>
    <w:rsid w:val="00B74680"/>
    <w:rsid w:val="00B81AF9"/>
    <w:rsid w:val="00B82182"/>
    <w:rsid w:val="00BA3580"/>
    <w:rsid w:val="00BA3952"/>
    <w:rsid w:val="00BA4F21"/>
    <w:rsid w:val="00BA5B26"/>
    <w:rsid w:val="00BB0AE1"/>
    <w:rsid w:val="00BB517E"/>
    <w:rsid w:val="00BC4F1E"/>
    <w:rsid w:val="00BC5FCE"/>
    <w:rsid w:val="00BD21ED"/>
    <w:rsid w:val="00BD2F36"/>
    <w:rsid w:val="00BD414A"/>
    <w:rsid w:val="00BE148A"/>
    <w:rsid w:val="00C039F7"/>
    <w:rsid w:val="00C05BB1"/>
    <w:rsid w:val="00C05FC3"/>
    <w:rsid w:val="00C17FFB"/>
    <w:rsid w:val="00C22DDA"/>
    <w:rsid w:val="00C23DEA"/>
    <w:rsid w:val="00C25348"/>
    <w:rsid w:val="00C354E8"/>
    <w:rsid w:val="00C4408A"/>
    <w:rsid w:val="00C45903"/>
    <w:rsid w:val="00C46C76"/>
    <w:rsid w:val="00C57DFB"/>
    <w:rsid w:val="00C647F1"/>
    <w:rsid w:val="00C67877"/>
    <w:rsid w:val="00C72A01"/>
    <w:rsid w:val="00C7596C"/>
    <w:rsid w:val="00C80224"/>
    <w:rsid w:val="00C80FB1"/>
    <w:rsid w:val="00CB370A"/>
    <w:rsid w:val="00CB7194"/>
    <w:rsid w:val="00CC1082"/>
    <w:rsid w:val="00CD1FF5"/>
    <w:rsid w:val="00CD2CE9"/>
    <w:rsid w:val="00CD7A13"/>
    <w:rsid w:val="00CE1A67"/>
    <w:rsid w:val="00CF683B"/>
    <w:rsid w:val="00D0375E"/>
    <w:rsid w:val="00D04480"/>
    <w:rsid w:val="00D1737B"/>
    <w:rsid w:val="00D250D0"/>
    <w:rsid w:val="00D27372"/>
    <w:rsid w:val="00D4667E"/>
    <w:rsid w:val="00D46DDA"/>
    <w:rsid w:val="00D55920"/>
    <w:rsid w:val="00D7301C"/>
    <w:rsid w:val="00D746CD"/>
    <w:rsid w:val="00D74D60"/>
    <w:rsid w:val="00DA0818"/>
    <w:rsid w:val="00DA3AB3"/>
    <w:rsid w:val="00DA64AF"/>
    <w:rsid w:val="00DC2D89"/>
    <w:rsid w:val="00DE7C63"/>
    <w:rsid w:val="00DF3BCB"/>
    <w:rsid w:val="00DF45F4"/>
    <w:rsid w:val="00DF63A2"/>
    <w:rsid w:val="00E1469A"/>
    <w:rsid w:val="00E36439"/>
    <w:rsid w:val="00E40393"/>
    <w:rsid w:val="00E617A2"/>
    <w:rsid w:val="00E62DAB"/>
    <w:rsid w:val="00E73BDD"/>
    <w:rsid w:val="00E80DC5"/>
    <w:rsid w:val="00E83BC6"/>
    <w:rsid w:val="00E87E1F"/>
    <w:rsid w:val="00E97175"/>
    <w:rsid w:val="00EA4183"/>
    <w:rsid w:val="00EA437C"/>
    <w:rsid w:val="00ED1020"/>
    <w:rsid w:val="00EE0749"/>
    <w:rsid w:val="00EE4A28"/>
    <w:rsid w:val="00EF1BB2"/>
    <w:rsid w:val="00F0477B"/>
    <w:rsid w:val="00F06531"/>
    <w:rsid w:val="00F1302F"/>
    <w:rsid w:val="00F135B3"/>
    <w:rsid w:val="00F17212"/>
    <w:rsid w:val="00F2212D"/>
    <w:rsid w:val="00F27A01"/>
    <w:rsid w:val="00F36A24"/>
    <w:rsid w:val="00F419F4"/>
    <w:rsid w:val="00F42D1C"/>
    <w:rsid w:val="00F6057F"/>
    <w:rsid w:val="00F62461"/>
    <w:rsid w:val="00F65B5E"/>
    <w:rsid w:val="00F67D25"/>
    <w:rsid w:val="00F74609"/>
    <w:rsid w:val="00F74AF8"/>
    <w:rsid w:val="00F76F43"/>
    <w:rsid w:val="00F8192E"/>
    <w:rsid w:val="00F8224E"/>
    <w:rsid w:val="00F856A2"/>
    <w:rsid w:val="00F87FB4"/>
    <w:rsid w:val="00F91FAA"/>
    <w:rsid w:val="00F92BD3"/>
    <w:rsid w:val="00F976F8"/>
    <w:rsid w:val="00FA2AA0"/>
    <w:rsid w:val="00FC3818"/>
    <w:rsid w:val="00FF664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A286E"/>
  <w15:chartTrackingRefBased/>
  <w15:docId w15:val="{B86AA9EC-0582-438A-B821-853BC6F6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6F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D6FEE"/>
    <w:pPr>
      <w:jc w:val="center"/>
    </w:pPr>
    <w:rPr>
      <w:b/>
      <w:sz w:val="32"/>
    </w:rPr>
  </w:style>
  <w:style w:type="paragraph" w:styleId="a5">
    <w:name w:val="footer"/>
    <w:basedOn w:val="a"/>
    <w:link w:val="a6"/>
    <w:rsid w:val="004D6FEE"/>
    <w:pPr>
      <w:tabs>
        <w:tab w:val="center" w:pos="4677"/>
        <w:tab w:val="right" w:pos="9355"/>
      </w:tabs>
    </w:pPr>
  </w:style>
  <w:style w:type="character" w:styleId="a7">
    <w:name w:val="page number"/>
    <w:basedOn w:val="a0"/>
    <w:rsid w:val="004D6FEE"/>
  </w:style>
  <w:style w:type="paragraph" w:styleId="a8">
    <w:name w:val="Body Text"/>
    <w:basedOn w:val="a"/>
    <w:link w:val="a9"/>
    <w:rsid w:val="004D6FEE"/>
    <w:pPr>
      <w:jc w:val="both"/>
    </w:pPr>
    <w:rPr>
      <w:sz w:val="24"/>
      <w:lang w:val="uk-UA"/>
    </w:rPr>
  </w:style>
  <w:style w:type="character" w:customStyle="1" w:styleId="a4">
    <w:name w:val="Заголовок Знак"/>
    <w:link w:val="a3"/>
    <w:locked/>
    <w:rsid w:val="004D6FEE"/>
    <w:rPr>
      <w:b/>
      <w:sz w:val="32"/>
      <w:lang w:val="ru-RU" w:eastAsia="ru-RU" w:bidi="ar-SA"/>
    </w:rPr>
  </w:style>
  <w:style w:type="character" w:customStyle="1" w:styleId="a9">
    <w:name w:val="Основной текст Знак"/>
    <w:link w:val="a8"/>
    <w:semiHidden/>
    <w:locked/>
    <w:rsid w:val="004D6FEE"/>
    <w:rPr>
      <w:sz w:val="24"/>
      <w:lang w:val="uk-UA" w:eastAsia="ru-RU" w:bidi="ar-SA"/>
    </w:rPr>
  </w:style>
  <w:style w:type="character" w:customStyle="1" w:styleId="a6">
    <w:name w:val="Нижний колонтитул Знак"/>
    <w:link w:val="a5"/>
    <w:semiHidden/>
    <w:locked/>
    <w:rsid w:val="004D6FEE"/>
    <w:rPr>
      <w:lang w:val="ru-RU" w:eastAsia="ru-RU" w:bidi="ar-SA"/>
    </w:rPr>
  </w:style>
  <w:style w:type="paragraph" w:styleId="aa">
    <w:name w:val="No Spacing"/>
    <w:qFormat/>
    <w:rsid w:val="004D6FEE"/>
  </w:style>
  <w:style w:type="paragraph" w:styleId="3">
    <w:name w:val="Body Text 3"/>
    <w:basedOn w:val="a"/>
    <w:link w:val="30"/>
    <w:rsid w:val="004D6FEE"/>
    <w:pPr>
      <w:spacing w:after="120"/>
    </w:pPr>
    <w:rPr>
      <w:sz w:val="16"/>
      <w:szCs w:val="16"/>
    </w:rPr>
  </w:style>
  <w:style w:type="character" w:customStyle="1" w:styleId="30">
    <w:name w:val="Основной текст 3 Знак"/>
    <w:link w:val="3"/>
    <w:rsid w:val="004D6FEE"/>
    <w:rPr>
      <w:sz w:val="16"/>
      <w:szCs w:val="16"/>
      <w:lang w:val="ru-RU" w:eastAsia="ru-RU" w:bidi="ar-SA"/>
    </w:rPr>
  </w:style>
  <w:style w:type="paragraph" w:styleId="ab">
    <w:name w:val="Body Text Indent"/>
    <w:basedOn w:val="a"/>
    <w:link w:val="ac"/>
    <w:semiHidden/>
    <w:rsid w:val="004D6FEE"/>
    <w:pPr>
      <w:spacing w:after="120"/>
      <w:ind w:left="283"/>
    </w:pPr>
    <w:rPr>
      <w:rFonts w:eastAsia="Calibri"/>
      <w:sz w:val="24"/>
      <w:szCs w:val="24"/>
    </w:rPr>
  </w:style>
  <w:style w:type="character" w:customStyle="1" w:styleId="ac">
    <w:name w:val="Основной текст с отступом Знак"/>
    <w:link w:val="ab"/>
    <w:semiHidden/>
    <w:locked/>
    <w:rsid w:val="004D6FEE"/>
    <w:rPr>
      <w:rFonts w:eastAsia="Calibri"/>
      <w:sz w:val="24"/>
      <w:szCs w:val="24"/>
      <w:lang w:val="ru-RU" w:eastAsia="ru-RU" w:bidi="ar-SA"/>
    </w:rPr>
  </w:style>
  <w:style w:type="paragraph" w:customStyle="1" w:styleId="1">
    <w:name w:val="Обычный1"/>
    <w:rsid w:val="00F74AF8"/>
    <w:pPr>
      <w:widowControl w:val="0"/>
      <w:spacing w:line="340" w:lineRule="auto"/>
      <w:ind w:firstLine="660"/>
    </w:pPr>
    <w:rPr>
      <w:snapToGrid w:val="0"/>
      <w:sz w:val="22"/>
      <w:lang w:val="uk-UA"/>
    </w:rPr>
  </w:style>
  <w:style w:type="character" w:customStyle="1" w:styleId="FontStyle27">
    <w:name w:val="Font Style27"/>
    <w:rsid w:val="00D7301C"/>
    <w:rPr>
      <w:rFonts w:ascii="Times New Roman" w:hAnsi="Times New Roman" w:cs="Times New Roman"/>
      <w:sz w:val="22"/>
      <w:szCs w:val="22"/>
    </w:rPr>
  </w:style>
  <w:style w:type="character" w:customStyle="1" w:styleId="FontStyle16">
    <w:name w:val="Font Style16"/>
    <w:rsid w:val="00D7301C"/>
    <w:rPr>
      <w:rFonts w:ascii="Times New Roman" w:hAnsi="Times New Roman" w:cs="Times New Roman"/>
      <w:sz w:val="20"/>
      <w:szCs w:val="20"/>
    </w:rPr>
  </w:style>
  <w:style w:type="table" w:styleId="ad">
    <w:name w:val="Table Grid"/>
    <w:basedOn w:val="a1"/>
    <w:rsid w:val="00B81A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у1"/>
    <w:basedOn w:val="a"/>
    <w:rsid w:val="00F135B3"/>
    <w:pPr>
      <w:ind w:left="720"/>
      <w:contextualSpacing/>
    </w:pPr>
    <w:rPr>
      <w:rFonts w:eastAsia="Calibri"/>
      <w:sz w:val="24"/>
      <w:szCs w:val="24"/>
    </w:rPr>
  </w:style>
  <w:style w:type="paragraph" w:styleId="2">
    <w:name w:val="Body Text Indent 2"/>
    <w:basedOn w:val="a"/>
    <w:link w:val="20"/>
    <w:rsid w:val="00F135B3"/>
    <w:pPr>
      <w:spacing w:after="120" w:line="480" w:lineRule="auto"/>
      <w:ind w:left="283"/>
    </w:pPr>
  </w:style>
  <w:style w:type="character" w:customStyle="1" w:styleId="20">
    <w:name w:val="Основной текст с отступом 2 Знак"/>
    <w:basedOn w:val="a0"/>
    <w:link w:val="2"/>
    <w:rsid w:val="00F135B3"/>
  </w:style>
  <w:style w:type="character" w:customStyle="1" w:styleId="hps">
    <w:name w:val="hps"/>
    <w:basedOn w:val="a0"/>
    <w:rsid w:val="00F135B3"/>
  </w:style>
  <w:style w:type="character" w:customStyle="1" w:styleId="longtext">
    <w:name w:val="long_text"/>
    <w:basedOn w:val="a0"/>
    <w:rsid w:val="00F135B3"/>
  </w:style>
  <w:style w:type="character" w:customStyle="1" w:styleId="atn">
    <w:name w:val="atn"/>
    <w:rsid w:val="00F135B3"/>
  </w:style>
  <w:style w:type="paragraph" w:customStyle="1" w:styleId="11">
    <w:name w:val="Обычный1"/>
    <w:rsid w:val="003F2F57"/>
    <w:pPr>
      <w:widowControl w:val="0"/>
      <w:spacing w:line="340" w:lineRule="auto"/>
      <w:ind w:firstLine="660"/>
    </w:pPr>
    <w:rPr>
      <w:snapToGrid w:val="0"/>
      <w:sz w:val="22"/>
      <w:lang w:val="uk-UA"/>
    </w:rPr>
  </w:style>
  <w:style w:type="paragraph" w:styleId="21">
    <w:name w:val="Body Text 2"/>
    <w:basedOn w:val="a"/>
    <w:link w:val="22"/>
    <w:uiPriority w:val="99"/>
    <w:unhideWhenUsed/>
    <w:rsid w:val="006C4B62"/>
    <w:pPr>
      <w:spacing w:after="120" w:line="480" w:lineRule="auto"/>
      <w:jc w:val="both"/>
    </w:pPr>
    <w:rPr>
      <w:sz w:val="24"/>
      <w:szCs w:val="24"/>
      <w:lang w:val="x-none" w:eastAsia="x-none"/>
    </w:rPr>
  </w:style>
  <w:style w:type="character" w:customStyle="1" w:styleId="22">
    <w:name w:val="Основной текст 2 Знак"/>
    <w:link w:val="21"/>
    <w:uiPriority w:val="99"/>
    <w:rsid w:val="006C4B62"/>
    <w:rPr>
      <w:sz w:val="24"/>
      <w:szCs w:val="24"/>
      <w:lang w:val="x-none" w:eastAsia="x-none"/>
    </w:rPr>
  </w:style>
  <w:style w:type="paragraph" w:customStyle="1" w:styleId="12">
    <w:name w:val="Абзац списка1"/>
    <w:basedOn w:val="a"/>
    <w:rsid w:val="00361A87"/>
    <w:pPr>
      <w:spacing w:after="200" w:line="276" w:lineRule="auto"/>
      <w:ind w:left="720"/>
      <w:contextualSpacing/>
    </w:pPr>
    <w:rPr>
      <w:rFonts w:ascii="Calibri" w:eastAsia="Calibri" w:hAnsi="Calibri"/>
      <w:sz w:val="22"/>
      <w:szCs w:val="22"/>
      <w:lang w:val="uk-UA" w:eastAsia="en-US"/>
    </w:rPr>
  </w:style>
  <w:style w:type="paragraph" w:styleId="HTML">
    <w:name w:val="HTML Preformatted"/>
    <w:basedOn w:val="a"/>
    <w:link w:val="HTML0"/>
    <w:rsid w:val="0052335A"/>
    <w:rPr>
      <w:rFonts w:ascii="Courier New" w:hAnsi="Courier New" w:cs="Courier New"/>
    </w:rPr>
  </w:style>
  <w:style w:type="character" w:customStyle="1" w:styleId="HTML0">
    <w:name w:val="Стандартный HTML Знак"/>
    <w:link w:val="HTML"/>
    <w:rsid w:val="0052335A"/>
    <w:rPr>
      <w:rFonts w:ascii="Courier New" w:hAnsi="Courier New" w:cs="Courier New"/>
    </w:rPr>
  </w:style>
  <w:style w:type="paragraph" w:styleId="ae">
    <w:name w:val="Balloon Text"/>
    <w:basedOn w:val="a"/>
    <w:link w:val="af"/>
    <w:rsid w:val="00B5446E"/>
    <w:rPr>
      <w:rFonts w:ascii="Segoe UI" w:hAnsi="Segoe UI" w:cs="Segoe UI"/>
      <w:sz w:val="18"/>
      <w:szCs w:val="18"/>
    </w:rPr>
  </w:style>
  <w:style w:type="character" w:customStyle="1" w:styleId="af">
    <w:name w:val="Текст выноски Знак"/>
    <w:link w:val="ae"/>
    <w:rsid w:val="00B5446E"/>
    <w:rPr>
      <w:rFonts w:ascii="Segoe UI" w:hAnsi="Segoe UI" w:cs="Segoe UI"/>
      <w:sz w:val="18"/>
      <w:szCs w:val="18"/>
      <w:lang w:val="ru-RU" w:eastAsia="ru-RU"/>
    </w:rPr>
  </w:style>
  <w:style w:type="paragraph" w:styleId="af0">
    <w:name w:val="footnote text"/>
    <w:basedOn w:val="a"/>
    <w:link w:val="af1"/>
    <w:rsid w:val="00BE148A"/>
  </w:style>
  <w:style w:type="character" w:customStyle="1" w:styleId="af1">
    <w:name w:val="Текст сноски Знак"/>
    <w:link w:val="af0"/>
    <w:rsid w:val="00BE148A"/>
    <w:rPr>
      <w:lang w:val="ru-RU"/>
    </w:rPr>
  </w:style>
  <w:style w:type="character" w:styleId="af2">
    <w:name w:val="footnote reference"/>
    <w:rsid w:val="00BE148A"/>
    <w:rPr>
      <w:vertAlign w:val="superscript"/>
    </w:rPr>
  </w:style>
  <w:style w:type="paragraph" w:customStyle="1" w:styleId="Normal">
    <w:name w:val="Normal"/>
    <w:rsid w:val="0022669A"/>
    <w:pPr>
      <w:widowControl w:val="0"/>
      <w:spacing w:line="340" w:lineRule="auto"/>
      <w:ind w:firstLine="660"/>
    </w:pPr>
    <w:rPr>
      <w:snapToGrid w:val="0"/>
      <w:sz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388360">
      <w:bodyDiv w:val="1"/>
      <w:marLeft w:val="0"/>
      <w:marRight w:val="0"/>
      <w:marTop w:val="0"/>
      <w:marBottom w:val="0"/>
      <w:divBdr>
        <w:top w:val="none" w:sz="0" w:space="0" w:color="auto"/>
        <w:left w:val="none" w:sz="0" w:space="0" w:color="auto"/>
        <w:bottom w:val="none" w:sz="0" w:space="0" w:color="auto"/>
        <w:right w:val="none" w:sz="0" w:space="0" w:color="auto"/>
      </w:divBdr>
    </w:div>
    <w:div w:id="815754670">
      <w:bodyDiv w:val="1"/>
      <w:marLeft w:val="0"/>
      <w:marRight w:val="0"/>
      <w:marTop w:val="0"/>
      <w:marBottom w:val="0"/>
      <w:divBdr>
        <w:top w:val="none" w:sz="0" w:space="0" w:color="auto"/>
        <w:left w:val="none" w:sz="0" w:space="0" w:color="auto"/>
        <w:bottom w:val="none" w:sz="0" w:space="0" w:color="auto"/>
        <w:right w:val="none" w:sz="0" w:space="0" w:color="auto"/>
      </w:divBdr>
    </w:div>
    <w:div w:id="1212770080">
      <w:bodyDiv w:val="1"/>
      <w:marLeft w:val="0"/>
      <w:marRight w:val="0"/>
      <w:marTop w:val="0"/>
      <w:marBottom w:val="0"/>
      <w:divBdr>
        <w:top w:val="none" w:sz="0" w:space="0" w:color="auto"/>
        <w:left w:val="none" w:sz="0" w:space="0" w:color="auto"/>
        <w:bottom w:val="none" w:sz="0" w:space="0" w:color="auto"/>
        <w:right w:val="none" w:sz="0" w:space="0" w:color="auto"/>
      </w:divBdr>
    </w:div>
    <w:div w:id="1379092033">
      <w:bodyDiv w:val="1"/>
      <w:marLeft w:val="0"/>
      <w:marRight w:val="0"/>
      <w:marTop w:val="0"/>
      <w:marBottom w:val="0"/>
      <w:divBdr>
        <w:top w:val="none" w:sz="0" w:space="0" w:color="auto"/>
        <w:left w:val="none" w:sz="0" w:space="0" w:color="auto"/>
        <w:bottom w:val="none" w:sz="0" w:space="0" w:color="auto"/>
        <w:right w:val="none" w:sz="0" w:space="0" w:color="auto"/>
      </w:divBdr>
    </w:div>
    <w:div w:id="1404256400">
      <w:bodyDiv w:val="1"/>
      <w:marLeft w:val="0"/>
      <w:marRight w:val="0"/>
      <w:marTop w:val="0"/>
      <w:marBottom w:val="0"/>
      <w:divBdr>
        <w:top w:val="none" w:sz="0" w:space="0" w:color="auto"/>
        <w:left w:val="none" w:sz="0" w:space="0" w:color="auto"/>
        <w:bottom w:val="none" w:sz="0" w:space="0" w:color="auto"/>
        <w:right w:val="none" w:sz="0" w:space="0" w:color="auto"/>
      </w:divBdr>
    </w:div>
    <w:div w:id="1556893932">
      <w:bodyDiv w:val="1"/>
      <w:marLeft w:val="0"/>
      <w:marRight w:val="0"/>
      <w:marTop w:val="0"/>
      <w:marBottom w:val="0"/>
      <w:divBdr>
        <w:top w:val="none" w:sz="0" w:space="0" w:color="auto"/>
        <w:left w:val="none" w:sz="0" w:space="0" w:color="auto"/>
        <w:bottom w:val="none" w:sz="0" w:space="0" w:color="auto"/>
        <w:right w:val="none" w:sz="0" w:space="0" w:color="auto"/>
      </w:divBdr>
    </w:div>
    <w:div w:id="162118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169DC7-D6CD-4D4E-B1A6-A15201093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2024</Words>
  <Characters>13134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FOZZY</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t.mykytiuk</dc:creator>
  <cp:keywords/>
  <cp:lastModifiedBy>Микитюк Тетяна Петрівна</cp:lastModifiedBy>
  <cp:revision>3</cp:revision>
  <cp:lastPrinted>2019-04-11T14:40:00Z</cp:lastPrinted>
  <dcterms:created xsi:type="dcterms:W3CDTF">2020-05-26T08:28:00Z</dcterms:created>
  <dcterms:modified xsi:type="dcterms:W3CDTF">2021-12-14T09:26:00Z</dcterms:modified>
</cp:coreProperties>
</file>