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74AF8" w:rsidRPr="00DB63FA" w:rsidRDefault="00DA0818" w:rsidP="00DB63FA">
      <w:pPr>
        <w:pStyle w:val="a3"/>
        <w:widowControl w:val="0"/>
        <w:ind w:firstLine="567"/>
        <w:rPr>
          <w:sz w:val="22"/>
          <w:szCs w:val="22"/>
          <w:lang w:val="uk-UA"/>
        </w:rPr>
      </w:pPr>
      <w:bookmarkStart w:id="0" w:name="_GoBack"/>
      <w:r w:rsidRPr="00DB63FA">
        <w:rPr>
          <w:sz w:val="22"/>
          <w:szCs w:val="22"/>
          <w:lang w:val="uk-UA"/>
        </w:rPr>
        <w:t xml:space="preserve">Результати голосування на </w:t>
      </w:r>
      <w:r w:rsidR="007E74F3" w:rsidRPr="00DB63FA">
        <w:rPr>
          <w:sz w:val="22"/>
          <w:szCs w:val="22"/>
          <w:lang w:val="uk-UA"/>
        </w:rPr>
        <w:t>позачергових</w:t>
      </w:r>
      <w:r w:rsidR="00F74AF8" w:rsidRPr="00DB63FA">
        <w:rPr>
          <w:sz w:val="22"/>
          <w:szCs w:val="22"/>
          <w:lang w:val="uk-UA"/>
        </w:rPr>
        <w:t xml:space="preserve"> </w:t>
      </w:r>
      <w:r w:rsidR="00B7451A" w:rsidRPr="00DB63FA">
        <w:rPr>
          <w:sz w:val="22"/>
          <w:szCs w:val="22"/>
          <w:lang w:val="uk-UA"/>
        </w:rPr>
        <w:t>З</w:t>
      </w:r>
      <w:r w:rsidR="00F74AF8" w:rsidRPr="00DB63FA">
        <w:rPr>
          <w:sz w:val="22"/>
          <w:szCs w:val="22"/>
          <w:lang w:val="uk-UA"/>
        </w:rPr>
        <w:t>агальних зборів акціонерів</w:t>
      </w:r>
    </w:p>
    <w:p w:rsidR="004D6FEE" w:rsidRPr="00DB63FA" w:rsidRDefault="004D6FEE" w:rsidP="00DB63FA">
      <w:pPr>
        <w:pStyle w:val="a3"/>
        <w:widowControl w:val="0"/>
        <w:ind w:firstLine="567"/>
        <w:rPr>
          <w:sz w:val="22"/>
          <w:szCs w:val="22"/>
          <w:lang w:val="uk-UA"/>
        </w:rPr>
      </w:pPr>
      <w:r w:rsidRPr="00DB63FA">
        <w:rPr>
          <w:sz w:val="22"/>
          <w:szCs w:val="22"/>
          <w:lang w:val="uk-UA"/>
        </w:rPr>
        <w:t>ПРИВ</w:t>
      </w:r>
      <w:r w:rsidR="00FF664B" w:rsidRPr="00DB63FA">
        <w:rPr>
          <w:sz w:val="22"/>
          <w:szCs w:val="22"/>
          <w:lang w:val="uk-UA"/>
        </w:rPr>
        <w:t>АТНОГО АКЦІОНЕРНОГО ТОВАРИСТВА "</w:t>
      </w:r>
      <w:r w:rsidRPr="00DB63FA">
        <w:rPr>
          <w:sz w:val="22"/>
          <w:szCs w:val="22"/>
          <w:lang w:val="uk-UA"/>
        </w:rPr>
        <w:t>ФОЗЗІ ГРУП</w:t>
      </w:r>
      <w:r w:rsidR="00FF664B" w:rsidRPr="00DB63FA">
        <w:rPr>
          <w:sz w:val="22"/>
          <w:szCs w:val="22"/>
          <w:lang w:val="uk-UA"/>
        </w:rPr>
        <w:t>"</w:t>
      </w:r>
    </w:p>
    <w:p w:rsidR="004D6FEE" w:rsidRPr="00DB63FA" w:rsidRDefault="004D6FEE" w:rsidP="00DB63FA">
      <w:pPr>
        <w:widowControl w:val="0"/>
        <w:ind w:firstLine="567"/>
        <w:jc w:val="center"/>
        <w:rPr>
          <w:b/>
          <w:sz w:val="22"/>
          <w:szCs w:val="22"/>
          <w:lang w:val="uk-UA"/>
        </w:rPr>
      </w:pPr>
      <w:r w:rsidRPr="00DB63FA">
        <w:rPr>
          <w:b/>
          <w:sz w:val="22"/>
          <w:szCs w:val="22"/>
          <w:lang w:val="uk-UA"/>
        </w:rPr>
        <w:t>(ідентифікаційний код</w:t>
      </w:r>
      <w:r w:rsidR="006349B0" w:rsidRPr="00DB63FA">
        <w:rPr>
          <w:b/>
          <w:sz w:val="22"/>
          <w:szCs w:val="22"/>
          <w:lang w:val="uk-UA"/>
        </w:rPr>
        <w:t xml:space="preserve"> юридичної особи</w:t>
      </w:r>
      <w:r w:rsidRPr="00DB63FA">
        <w:rPr>
          <w:b/>
          <w:sz w:val="22"/>
          <w:szCs w:val="22"/>
          <w:lang w:val="uk-UA"/>
        </w:rPr>
        <w:t xml:space="preserve"> 33870713)</w:t>
      </w:r>
      <w:r w:rsidR="00DA0818" w:rsidRPr="00DB63FA">
        <w:rPr>
          <w:b/>
          <w:sz w:val="22"/>
          <w:szCs w:val="22"/>
          <w:lang w:val="uk-UA"/>
        </w:rPr>
        <w:t>,</w:t>
      </w:r>
    </w:p>
    <w:p w:rsidR="00DA0818" w:rsidRPr="00DB63FA" w:rsidRDefault="00DA0818" w:rsidP="00DB63FA">
      <w:pPr>
        <w:widowControl w:val="0"/>
        <w:ind w:firstLine="567"/>
        <w:jc w:val="center"/>
        <w:rPr>
          <w:b/>
          <w:sz w:val="22"/>
          <w:szCs w:val="22"/>
          <w:lang w:val="uk-UA"/>
        </w:rPr>
      </w:pPr>
      <w:r w:rsidRPr="00DB63FA">
        <w:rPr>
          <w:b/>
          <w:sz w:val="22"/>
          <w:szCs w:val="22"/>
          <w:lang w:val="uk-UA"/>
        </w:rPr>
        <w:t xml:space="preserve">що відбулись </w:t>
      </w:r>
      <w:r w:rsidR="00DB63FA" w:rsidRPr="00DB63FA">
        <w:rPr>
          <w:b/>
          <w:sz w:val="22"/>
          <w:szCs w:val="22"/>
          <w:lang w:val="uk-UA"/>
        </w:rPr>
        <w:t>28</w:t>
      </w:r>
      <w:r w:rsidRPr="00DB63FA">
        <w:rPr>
          <w:b/>
          <w:sz w:val="22"/>
          <w:szCs w:val="22"/>
          <w:lang w:val="uk-UA"/>
        </w:rPr>
        <w:t xml:space="preserve"> </w:t>
      </w:r>
      <w:r w:rsidR="0022669A" w:rsidRPr="00DB63FA">
        <w:rPr>
          <w:b/>
          <w:sz w:val="22"/>
          <w:szCs w:val="22"/>
          <w:lang w:val="uk-UA"/>
        </w:rPr>
        <w:t>грудня 2021</w:t>
      </w:r>
      <w:r w:rsidRPr="00DB63FA">
        <w:rPr>
          <w:b/>
          <w:sz w:val="22"/>
          <w:szCs w:val="22"/>
          <w:lang w:val="uk-UA"/>
        </w:rPr>
        <w:t xml:space="preserve"> року</w:t>
      </w:r>
    </w:p>
    <w:p w:rsidR="00C22DDA" w:rsidRPr="00DB63FA" w:rsidRDefault="00C22DDA" w:rsidP="00DB63FA">
      <w:pPr>
        <w:widowControl w:val="0"/>
        <w:ind w:firstLine="567"/>
        <w:jc w:val="both"/>
        <w:rPr>
          <w:sz w:val="22"/>
          <w:szCs w:val="22"/>
          <w:lang w:val="uk-UA"/>
        </w:rPr>
      </w:pPr>
    </w:p>
    <w:p w:rsidR="00DB63FA" w:rsidRPr="00DB63FA" w:rsidRDefault="00DB63FA" w:rsidP="00DB63FA">
      <w:pPr>
        <w:pStyle w:val="11"/>
        <w:spacing w:line="240" w:lineRule="auto"/>
        <w:ind w:firstLine="709"/>
        <w:jc w:val="both"/>
        <w:rPr>
          <w:b/>
          <w:szCs w:val="22"/>
        </w:rPr>
      </w:pPr>
      <w:r w:rsidRPr="00DB63FA">
        <w:rPr>
          <w:b/>
          <w:szCs w:val="22"/>
        </w:rPr>
        <w:t>1. Прийняття рішень з питань порядку проведення Загальних зборів: обрання Голови та членів Лічильної комісії та прийняття рішення про припинення їх повноважень; обрання Голови та Секретаря Загальних зборів; затвердження регламенту роботи позачергових Загальних зборів акціонерів АТ "ФОЗЗІ ГРУП".</w:t>
      </w:r>
    </w:p>
    <w:p w:rsidR="00DB63FA" w:rsidRPr="00DB63FA" w:rsidRDefault="00DB63FA" w:rsidP="00DB63FA">
      <w:pPr>
        <w:pStyle w:val="11"/>
        <w:spacing w:line="240" w:lineRule="auto"/>
        <w:ind w:firstLine="709"/>
        <w:jc w:val="both"/>
        <w:rPr>
          <w:i/>
          <w:szCs w:val="22"/>
        </w:rPr>
      </w:pPr>
      <w:r w:rsidRPr="00DB63FA">
        <w:rPr>
          <w:i/>
          <w:szCs w:val="22"/>
        </w:rPr>
        <w:t>Проект рішення:</w:t>
      </w:r>
    </w:p>
    <w:p w:rsidR="00DB63FA" w:rsidRPr="00DB63FA" w:rsidRDefault="00DB63FA" w:rsidP="00DB63FA">
      <w:pPr>
        <w:tabs>
          <w:tab w:val="left" w:pos="993"/>
        </w:tabs>
        <w:ind w:firstLine="567"/>
        <w:jc w:val="both"/>
        <w:rPr>
          <w:bCs/>
          <w:i/>
          <w:sz w:val="22"/>
          <w:szCs w:val="22"/>
          <w:lang w:val="uk-UA"/>
        </w:rPr>
      </w:pPr>
      <w:r w:rsidRPr="00DB63FA">
        <w:rPr>
          <w:bCs/>
          <w:i/>
          <w:sz w:val="22"/>
          <w:szCs w:val="22"/>
          <w:lang w:val="uk-UA"/>
        </w:rPr>
        <w:t>1) Обрати наступний склад Лічильної комісії: Голова Лічильної комісії –  Казанцева Альона Олександрівна, член Лічильної комісії – Олешко Тетяна Петрівна. Повноваження Лічильної комісії чинні з моменту обрання та припиняються після складення протоколів про підсумки голосування.</w:t>
      </w:r>
    </w:p>
    <w:p w:rsidR="00DB63FA" w:rsidRPr="00DB63FA" w:rsidRDefault="00DB63FA" w:rsidP="00DB63FA">
      <w:pPr>
        <w:tabs>
          <w:tab w:val="left" w:pos="993"/>
        </w:tabs>
        <w:ind w:firstLine="567"/>
        <w:jc w:val="both"/>
        <w:rPr>
          <w:bCs/>
          <w:i/>
          <w:sz w:val="22"/>
          <w:szCs w:val="22"/>
          <w:lang w:val="uk-UA"/>
        </w:rPr>
      </w:pPr>
      <w:r w:rsidRPr="00DB63FA">
        <w:rPr>
          <w:bCs/>
          <w:i/>
          <w:sz w:val="22"/>
          <w:szCs w:val="22"/>
          <w:lang w:val="uk-UA"/>
        </w:rPr>
        <w:t xml:space="preserve">2) Обрати Головою позачергових Загальних зборів акціонерів АТ "ФОЗЗІ ГРУП" – ТОВАРИСТВО З ОБМЕЖЕНОЮ ВІДПОВІДАЛЬНІСТЮ "ФОЗЗІ ГРУП" в особі Представника </w:t>
      </w:r>
      <w:proofErr w:type="spellStart"/>
      <w:r w:rsidRPr="00DB63FA">
        <w:rPr>
          <w:bCs/>
          <w:i/>
          <w:sz w:val="22"/>
          <w:szCs w:val="22"/>
          <w:lang w:val="uk-UA"/>
        </w:rPr>
        <w:t>Крушинської</w:t>
      </w:r>
      <w:proofErr w:type="spellEnd"/>
      <w:r w:rsidRPr="00DB63FA">
        <w:rPr>
          <w:bCs/>
          <w:i/>
          <w:sz w:val="22"/>
          <w:szCs w:val="22"/>
          <w:lang w:val="uk-UA"/>
        </w:rPr>
        <w:t xml:space="preserve"> Інни Володимирівни; Секретарем позачергових Загальних зборів акціонерів АТ "ФОЗЗІ ГРУП" –  </w:t>
      </w:r>
      <w:proofErr w:type="spellStart"/>
      <w:r w:rsidRPr="00DB63FA">
        <w:rPr>
          <w:bCs/>
          <w:i/>
          <w:sz w:val="22"/>
          <w:szCs w:val="22"/>
          <w:lang w:val="uk-UA"/>
        </w:rPr>
        <w:t>Степановського</w:t>
      </w:r>
      <w:proofErr w:type="spellEnd"/>
      <w:r w:rsidRPr="00DB63FA">
        <w:rPr>
          <w:bCs/>
          <w:i/>
          <w:sz w:val="22"/>
          <w:szCs w:val="22"/>
          <w:lang w:val="uk-UA"/>
        </w:rPr>
        <w:t xml:space="preserve"> Олексія Євгеновича.</w:t>
      </w:r>
    </w:p>
    <w:p w:rsidR="00DB63FA" w:rsidRPr="00DB63FA" w:rsidRDefault="00DB63FA" w:rsidP="00DB63FA">
      <w:pPr>
        <w:tabs>
          <w:tab w:val="left" w:pos="993"/>
        </w:tabs>
        <w:ind w:firstLine="567"/>
        <w:jc w:val="both"/>
        <w:rPr>
          <w:bCs/>
          <w:i/>
          <w:sz w:val="22"/>
          <w:szCs w:val="22"/>
          <w:lang w:val="uk-UA"/>
        </w:rPr>
      </w:pPr>
      <w:r w:rsidRPr="00DB63FA">
        <w:rPr>
          <w:bCs/>
          <w:i/>
          <w:sz w:val="22"/>
          <w:szCs w:val="22"/>
          <w:lang w:val="uk-UA"/>
        </w:rPr>
        <w:t>3) Затвердити наступний регламент роботи позачергових Загальних зборів:</w:t>
      </w:r>
    </w:p>
    <w:p w:rsidR="00DB63FA" w:rsidRPr="00DB63FA" w:rsidRDefault="00DB63FA" w:rsidP="00DB63FA">
      <w:pPr>
        <w:tabs>
          <w:tab w:val="left" w:pos="993"/>
        </w:tabs>
        <w:ind w:firstLine="567"/>
        <w:jc w:val="both"/>
        <w:rPr>
          <w:bCs/>
          <w:i/>
          <w:sz w:val="22"/>
          <w:szCs w:val="22"/>
          <w:lang w:val="uk-UA"/>
        </w:rPr>
      </w:pPr>
      <w:r w:rsidRPr="00DB63FA">
        <w:rPr>
          <w:bCs/>
          <w:i/>
          <w:sz w:val="22"/>
          <w:szCs w:val="22"/>
          <w:lang w:val="uk-UA"/>
        </w:rPr>
        <w:t>- голосування по всім питанням порядку денного проводити відкрито бюлетенями для голосування затвердженої форми;</w:t>
      </w:r>
    </w:p>
    <w:p w:rsidR="00DB63FA" w:rsidRPr="00DB63FA" w:rsidRDefault="00DB63FA" w:rsidP="00DB63FA">
      <w:pPr>
        <w:tabs>
          <w:tab w:val="left" w:pos="993"/>
        </w:tabs>
        <w:ind w:firstLine="567"/>
        <w:jc w:val="both"/>
        <w:rPr>
          <w:bCs/>
          <w:i/>
          <w:sz w:val="22"/>
          <w:szCs w:val="22"/>
          <w:lang w:val="uk-UA"/>
        </w:rPr>
      </w:pPr>
      <w:r w:rsidRPr="00DB63FA">
        <w:rPr>
          <w:bCs/>
          <w:i/>
          <w:sz w:val="22"/>
          <w:szCs w:val="22"/>
          <w:lang w:val="uk-UA"/>
        </w:rPr>
        <w:t>- основна доповідь – до 10 хвилин, співдоповідь – до 5 хвилин, відповіді на запитання – до 3-х хвилин;</w:t>
      </w:r>
    </w:p>
    <w:p w:rsidR="00DB63FA" w:rsidRPr="00DB63FA" w:rsidRDefault="00DB63FA" w:rsidP="00DB63FA">
      <w:pPr>
        <w:tabs>
          <w:tab w:val="left" w:pos="993"/>
        </w:tabs>
        <w:ind w:firstLine="567"/>
        <w:jc w:val="both"/>
        <w:rPr>
          <w:bCs/>
          <w:i/>
          <w:sz w:val="22"/>
          <w:szCs w:val="22"/>
          <w:lang w:val="uk-UA"/>
        </w:rPr>
      </w:pPr>
      <w:r w:rsidRPr="00DB63FA">
        <w:rPr>
          <w:bCs/>
          <w:i/>
          <w:sz w:val="22"/>
          <w:szCs w:val="22"/>
          <w:lang w:val="uk-UA"/>
        </w:rPr>
        <w:t>- запитання до доповідачів та співдоповідачів ставляться в письмовій формі. Питання повинні бути сформульовані коротко, чітко та не містити оцінки доповіді або доповідача. Питання тим, хто виступає в дебатах, не ставляться;</w:t>
      </w:r>
    </w:p>
    <w:p w:rsidR="00DB63FA" w:rsidRPr="00DB63FA" w:rsidRDefault="00DB63FA" w:rsidP="00DB63FA">
      <w:pPr>
        <w:tabs>
          <w:tab w:val="left" w:pos="993"/>
        </w:tabs>
        <w:ind w:firstLine="567"/>
        <w:jc w:val="both"/>
        <w:rPr>
          <w:bCs/>
          <w:iCs/>
          <w:sz w:val="22"/>
          <w:szCs w:val="22"/>
          <w:lang w:val="uk-UA"/>
        </w:rPr>
      </w:pPr>
      <w:r w:rsidRPr="00DB63FA">
        <w:rPr>
          <w:bCs/>
          <w:i/>
          <w:sz w:val="22"/>
          <w:szCs w:val="22"/>
          <w:lang w:val="uk-UA"/>
        </w:rPr>
        <w:t>- акціонер може виступати тільки з питання, яке обговорюється.</w:t>
      </w:r>
    </w:p>
    <w:p w:rsidR="00DB63FA" w:rsidRPr="00DB63FA" w:rsidRDefault="00DB63FA" w:rsidP="00DB63FA">
      <w:pPr>
        <w:tabs>
          <w:tab w:val="left" w:pos="993"/>
        </w:tabs>
        <w:ind w:firstLine="567"/>
        <w:jc w:val="both"/>
        <w:rPr>
          <w:bCs/>
          <w:iCs/>
          <w:sz w:val="22"/>
          <w:szCs w:val="22"/>
          <w:lang w:val="uk-UA"/>
        </w:rPr>
      </w:pPr>
    </w:p>
    <w:p w:rsidR="00DB63FA" w:rsidRPr="00DB63FA" w:rsidRDefault="00DB63FA" w:rsidP="00DB63FA">
      <w:pPr>
        <w:tabs>
          <w:tab w:val="left" w:pos="993"/>
        </w:tabs>
        <w:ind w:firstLine="567"/>
        <w:jc w:val="both"/>
        <w:rPr>
          <w:bCs/>
          <w:iCs/>
          <w:spacing w:val="-1"/>
          <w:sz w:val="22"/>
          <w:szCs w:val="22"/>
          <w:lang w:val="uk-UA"/>
        </w:rPr>
      </w:pPr>
      <w:r w:rsidRPr="00DB63FA">
        <w:rPr>
          <w:bCs/>
          <w:iCs/>
          <w:spacing w:val="-1"/>
          <w:sz w:val="22"/>
          <w:szCs w:val="22"/>
          <w:lang w:val="uk-UA"/>
        </w:rPr>
        <w:t>Голосування проводиться бюлетенем для голосування №1.</w:t>
      </w:r>
    </w:p>
    <w:p w:rsidR="00DB63FA" w:rsidRPr="00DB63FA" w:rsidRDefault="00DB63FA" w:rsidP="00DB63FA">
      <w:pPr>
        <w:tabs>
          <w:tab w:val="left" w:pos="993"/>
        </w:tabs>
        <w:ind w:firstLine="567"/>
        <w:jc w:val="both"/>
        <w:rPr>
          <w:rStyle w:val="FontStyle27"/>
          <w:lang w:val="uk-UA"/>
        </w:rPr>
      </w:pPr>
      <w:r w:rsidRPr="00DB63FA">
        <w:rPr>
          <w:rStyle w:val="FontStyle27"/>
          <w:lang w:val="uk-UA"/>
        </w:rPr>
        <w:t>Рішення приймається простою більшістю голосів акціонерів, які зареєструвалися для участі у Загальних зборах та є власниками голосуючих з цього питання акцій.</w:t>
      </w:r>
    </w:p>
    <w:p w:rsidR="00DB63FA" w:rsidRPr="00DB63FA" w:rsidRDefault="00DB63FA" w:rsidP="00DB63FA">
      <w:pPr>
        <w:ind w:firstLine="567"/>
        <w:rPr>
          <w:b/>
          <w:iCs/>
          <w:sz w:val="22"/>
          <w:szCs w:val="22"/>
          <w:lang w:val="uk-UA"/>
        </w:rPr>
      </w:pPr>
      <w:r w:rsidRPr="00DB63FA">
        <w:rPr>
          <w:b/>
          <w:iCs/>
          <w:sz w:val="22"/>
          <w:szCs w:val="22"/>
          <w:lang w:val="uk-UA"/>
        </w:rPr>
        <w:t>Результати голосування:</w:t>
      </w:r>
    </w:p>
    <w:p w:rsidR="00DB63FA" w:rsidRPr="00DB63FA" w:rsidRDefault="00DB63FA" w:rsidP="00DB63FA">
      <w:pPr>
        <w:ind w:firstLine="567"/>
        <w:jc w:val="both"/>
        <w:rPr>
          <w:b/>
          <w:sz w:val="22"/>
          <w:szCs w:val="22"/>
          <w:lang w:val="uk-UA"/>
        </w:rPr>
      </w:pPr>
      <w:r w:rsidRPr="00DB63FA">
        <w:rPr>
          <w:b/>
          <w:sz w:val="22"/>
          <w:szCs w:val="22"/>
          <w:lang w:val="uk-UA"/>
        </w:rPr>
        <w:t xml:space="preserve">"За" – </w:t>
      </w:r>
      <w:r w:rsidRPr="00DB63FA">
        <w:rPr>
          <w:sz w:val="22"/>
          <w:szCs w:val="22"/>
          <w:lang w:val="uk-UA"/>
        </w:rPr>
        <w:t>31 759 360 голосів, що складає 100 % голосів акціонерів, які зареєструвалися для участі у Загальних зборах та є власниками голосуючих з цього питання акцій.</w:t>
      </w:r>
      <w:r w:rsidRPr="00DB63FA">
        <w:rPr>
          <w:b/>
          <w:sz w:val="22"/>
          <w:szCs w:val="22"/>
          <w:lang w:val="uk-UA"/>
        </w:rPr>
        <w:t xml:space="preserve">  </w:t>
      </w:r>
    </w:p>
    <w:p w:rsidR="00DB63FA" w:rsidRPr="00DB63FA" w:rsidRDefault="00DB63FA" w:rsidP="00DB63FA">
      <w:pPr>
        <w:ind w:firstLine="567"/>
        <w:jc w:val="both"/>
        <w:rPr>
          <w:b/>
          <w:sz w:val="22"/>
          <w:szCs w:val="22"/>
          <w:lang w:val="uk-UA"/>
        </w:rPr>
      </w:pPr>
      <w:r w:rsidRPr="00DB63FA">
        <w:rPr>
          <w:b/>
          <w:sz w:val="22"/>
          <w:szCs w:val="22"/>
          <w:lang w:val="uk-UA"/>
        </w:rPr>
        <w:t xml:space="preserve">"Проти" – </w:t>
      </w:r>
      <w:r w:rsidRPr="00DB63FA">
        <w:rPr>
          <w:sz w:val="22"/>
          <w:szCs w:val="22"/>
          <w:lang w:val="uk-UA"/>
        </w:rPr>
        <w:t>0 голосів, що складає 0 %</w:t>
      </w:r>
      <w:r w:rsidRPr="00DB63FA">
        <w:rPr>
          <w:b/>
          <w:sz w:val="22"/>
          <w:szCs w:val="22"/>
          <w:lang w:val="uk-UA"/>
        </w:rPr>
        <w:t xml:space="preserve"> </w:t>
      </w:r>
      <w:r w:rsidRPr="00DB63FA">
        <w:rPr>
          <w:sz w:val="22"/>
          <w:szCs w:val="22"/>
          <w:lang w:val="uk-UA"/>
        </w:rPr>
        <w:t>голосів акціонерів, які зареєструвалися для участі у Загальних зборах та є власниками голосуючих з цього питання акцій.</w:t>
      </w:r>
    </w:p>
    <w:p w:rsidR="00DB63FA" w:rsidRPr="00DB63FA" w:rsidRDefault="00DB63FA" w:rsidP="00DB63FA">
      <w:pPr>
        <w:ind w:firstLine="567"/>
        <w:jc w:val="both"/>
        <w:rPr>
          <w:sz w:val="22"/>
          <w:szCs w:val="22"/>
          <w:lang w:val="uk-UA"/>
        </w:rPr>
      </w:pPr>
      <w:r w:rsidRPr="00DB63FA">
        <w:rPr>
          <w:b/>
          <w:sz w:val="22"/>
          <w:szCs w:val="22"/>
          <w:lang w:val="uk-UA"/>
        </w:rPr>
        <w:t xml:space="preserve">"Утримались" – </w:t>
      </w:r>
      <w:r w:rsidRPr="00DB63FA">
        <w:rPr>
          <w:sz w:val="22"/>
          <w:szCs w:val="22"/>
          <w:lang w:val="uk-UA"/>
        </w:rPr>
        <w:t>0 голосів, що складає 0 %</w:t>
      </w:r>
      <w:r w:rsidRPr="00DB63FA">
        <w:rPr>
          <w:b/>
          <w:sz w:val="22"/>
          <w:szCs w:val="22"/>
          <w:lang w:val="uk-UA"/>
        </w:rPr>
        <w:t xml:space="preserve"> </w:t>
      </w:r>
      <w:r w:rsidRPr="00DB63FA">
        <w:rPr>
          <w:sz w:val="22"/>
          <w:szCs w:val="22"/>
          <w:lang w:val="uk-UA"/>
        </w:rPr>
        <w:t>голосів акціонерів, які зареєструвалися для участі у Загальних зборах та є власниками голосуючих з цього питання акцій.</w:t>
      </w:r>
    </w:p>
    <w:p w:rsidR="00DB63FA" w:rsidRPr="00DB63FA" w:rsidRDefault="00DB63FA" w:rsidP="00DB63FA">
      <w:pPr>
        <w:ind w:firstLine="567"/>
        <w:jc w:val="both"/>
        <w:rPr>
          <w:sz w:val="22"/>
          <w:szCs w:val="22"/>
          <w:lang w:val="uk-UA"/>
        </w:rPr>
      </w:pPr>
      <w:r w:rsidRPr="00DB63FA">
        <w:rPr>
          <w:b/>
          <w:sz w:val="22"/>
          <w:szCs w:val="22"/>
          <w:lang w:val="uk-UA"/>
        </w:rPr>
        <w:t>не голосувало</w:t>
      </w:r>
      <w:r w:rsidRPr="00DB63FA">
        <w:rPr>
          <w:sz w:val="22"/>
          <w:szCs w:val="22"/>
          <w:lang w:val="uk-UA"/>
        </w:rPr>
        <w:t xml:space="preserve"> - 0 (нуль) голосів акціонерів, що становить 0% голосів акціонерів, що зареєструвались для участі у Загальних зборах акціонерів та є власниками голосуючих з цього питання акцій;</w:t>
      </w:r>
    </w:p>
    <w:p w:rsidR="00DB63FA" w:rsidRPr="00DB63FA" w:rsidRDefault="00DB63FA" w:rsidP="00DB63FA">
      <w:pPr>
        <w:ind w:firstLine="567"/>
        <w:jc w:val="both"/>
        <w:rPr>
          <w:sz w:val="22"/>
          <w:szCs w:val="22"/>
          <w:lang w:val="uk-UA"/>
        </w:rPr>
      </w:pPr>
      <w:r w:rsidRPr="00DB63FA">
        <w:rPr>
          <w:b/>
          <w:sz w:val="22"/>
          <w:szCs w:val="22"/>
          <w:lang w:val="uk-UA"/>
        </w:rPr>
        <w:t>визнано недійсними</w:t>
      </w:r>
      <w:r w:rsidRPr="00DB63FA">
        <w:rPr>
          <w:sz w:val="22"/>
          <w:szCs w:val="22"/>
          <w:lang w:val="uk-UA"/>
        </w:rPr>
        <w:t xml:space="preserve"> - 0 (нуль) голосів акціонерів, що становить 0% голосів акціонерів, що зареєструвались для участі у Загальних зборах акціонерів та є власниками голосуючих з цього питання акцій.</w:t>
      </w:r>
    </w:p>
    <w:p w:rsidR="00DB63FA" w:rsidRPr="00DB63FA" w:rsidRDefault="00DB63FA" w:rsidP="00DB63FA">
      <w:pPr>
        <w:ind w:firstLine="567"/>
        <w:rPr>
          <w:b/>
          <w:sz w:val="22"/>
          <w:szCs w:val="22"/>
          <w:lang w:val="uk-UA"/>
        </w:rPr>
      </w:pPr>
      <w:r w:rsidRPr="00DB63FA">
        <w:rPr>
          <w:b/>
          <w:sz w:val="22"/>
          <w:szCs w:val="22"/>
          <w:lang w:val="uk-UA"/>
        </w:rPr>
        <w:t>Рішення прийнято.</w:t>
      </w:r>
    </w:p>
    <w:p w:rsidR="00DB63FA" w:rsidRPr="00DB63FA" w:rsidRDefault="00DB63FA" w:rsidP="00DB63FA">
      <w:pPr>
        <w:ind w:firstLine="567"/>
        <w:rPr>
          <w:b/>
          <w:sz w:val="22"/>
          <w:szCs w:val="22"/>
          <w:u w:val="single"/>
          <w:lang w:val="uk-UA"/>
        </w:rPr>
      </w:pPr>
      <w:r w:rsidRPr="00DB63FA">
        <w:rPr>
          <w:b/>
          <w:sz w:val="22"/>
          <w:szCs w:val="22"/>
          <w:u w:val="single"/>
          <w:lang w:val="uk-UA"/>
        </w:rPr>
        <w:t>Вирішили:</w:t>
      </w:r>
    </w:p>
    <w:p w:rsidR="00DB63FA" w:rsidRPr="00DB63FA" w:rsidRDefault="00DB63FA" w:rsidP="00DB63FA">
      <w:pPr>
        <w:tabs>
          <w:tab w:val="left" w:pos="720"/>
          <w:tab w:val="left" w:pos="900"/>
        </w:tabs>
        <w:ind w:firstLine="567"/>
        <w:jc w:val="both"/>
        <w:rPr>
          <w:b/>
          <w:sz w:val="22"/>
          <w:szCs w:val="22"/>
          <w:lang w:val="uk-UA"/>
        </w:rPr>
      </w:pPr>
      <w:r w:rsidRPr="00DB63FA">
        <w:rPr>
          <w:b/>
          <w:sz w:val="22"/>
          <w:szCs w:val="22"/>
          <w:lang w:val="uk-UA"/>
        </w:rPr>
        <w:t>1) Обрати наступний склад Лічильної комісії: Голова Лічильної комісії –  Казанцева Альона Олександрівна, член Лічильної комісії – Олешко Тетяна Петрівна. Повноваження Лічильної комісії чинні з моменту обрання та припиняються після складення протоколів про підсумки голосування.</w:t>
      </w:r>
    </w:p>
    <w:p w:rsidR="00DB63FA" w:rsidRPr="00DB63FA" w:rsidRDefault="00DB63FA" w:rsidP="00DB63FA">
      <w:pPr>
        <w:tabs>
          <w:tab w:val="left" w:pos="720"/>
          <w:tab w:val="left" w:pos="900"/>
        </w:tabs>
        <w:ind w:firstLine="567"/>
        <w:jc w:val="both"/>
        <w:rPr>
          <w:b/>
          <w:sz w:val="22"/>
          <w:szCs w:val="22"/>
          <w:lang w:val="uk-UA"/>
        </w:rPr>
      </w:pPr>
      <w:r w:rsidRPr="00DB63FA">
        <w:rPr>
          <w:b/>
          <w:sz w:val="22"/>
          <w:szCs w:val="22"/>
          <w:lang w:val="uk-UA"/>
        </w:rPr>
        <w:t xml:space="preserve">2) Обрати Головою позачергових Загальних зборів акціонерів АТ "ФОЗЗІ ГРУП" – ТОВАРИСТВО З ОБМЕЖЕНОЮ ВІДПОВІДАЛЬНІСТЮ "ФОЗЗІ ГРУП" в особі Представника </w:t>
      </w:r>
      <w:proofErr w:type="spellStart"/>
      <w:r w:rsidRPr="00DB63FA">
        <w:rPr>
          <w:b/>
          <w:sz w:val="22"/>
          <w:szCs w:val="22"/>
          <w:lang w:val="uk-UA"/>
        </w:rPr>
        <w:t>Крушинської</w:t>
      </w:r>
      <w:proofErr w:type="spellEnd"/>
      <w:r w:rsidRPr="00DB63FA">
        <w:rPr>
          <w:b/>
          <w:sz w:val="22"/>
          <w:szCs w:val="22"/>
          <w:lang w:val="uk-UA"/>
        </w:rPr>
        <w:t xml:space="preserve"> Інни Володимирівни; Секретарем позачергових Загальних зборів акціонерів АТ "ФОЗЗІ ГРУП" –  </w:t>
      </w:r>
      <w:proofErr w:type="spellStart"/>
      <w:r w:rsidRPr="00DB63FA">
        <w:rPr>
          <w:b/>
          <w:sz w:val="22"/>
          <w:szCs w:val="22"/>
          <w:lang w:val="uk-UA"/>
        </w:rPr>
        <w:t>Степановського</w:t>
      </w:r>
      <w:proofErr w:type="spellEnd"/>
      <w:r w:rsidRPr="00DB63FA">
        <w:rPr>
          <w:b/>
          <w:sz w:val="22"/>
          <w:szCs w:val="22"/>
          <w:lang w:val="uk-UA"/>
        </w:rPr>
        <w:t xml:space="preserve"> Олексія Євгеновича.</w:t>
      </w:r>
    </w:p>
    <w:p w:rsidR="00DB63FA" w:rsidRPr="00DB63FA" w:rsidRDefault="00DB63FA" w:rsidP="00DB63FA">
      <w:pPr>
        <w:tabs>
          <w:tab w:val="left" w:pos="720"/>
          <w:tab w:val="left" w:pos="900"/>
        </w:tabs>
        <w:ind w:firstLine="567"/>
        <w:jc w:val="both"/>
        <w:rPr>
          <w:b/>
          <w:sz w:val="22"/>
          <w:szCs w:val="22"/>
          <w:lang w:val="uk-UA"/>
        </w:rPr>
      </w:pPr>
      <w:r w:rsidRPr="00DB63FA">
        <w:rPr>
          <w:b/>
          <w:sz w:val="22"/>
          <w:szCs w:val="22"/>
          <w:lang w:val="uk-UA"/>
        </w:rPr>
        <w:t>3) Затвердити наступний регламент роботи позачергових Загальних зборів:</w:t>
      </w:r>
    </w:p>
    <w:p w:rsidR="00DB63FA" w:rsidRPr="00DB63FA" w:rsidRDefault="00DB63FA" w:rsidP="00DB63FA">
      <w:pPr>
        <w:tabs>
          <w:tab w:val="left" w:pos="720"/>
          <w:tab w:val="left" w:pos="900"/>
        </w:tabs>
        <w:ind w:firstLine="567"/>
        <w:jc w:val="both"/>
        <w:rPr>
          <w:b/>
          <w:sz w:val="22"/>
          <w:szCs w:val="22"/>
          <w:lang w:val="uk-UA"/>
        </w:rPr>
      </w:pPr>
      <w:r w:rsidRPr="00DB63FA">
        <w:rPr>
          <w:b/>
          <w:sz w:val="22"/>
          <w:szCs w:val="22"/>
          <w:lang w:val="uk-UA"/>
        </w:rPr>
        <w:t>- голосування по всім питанням порядку денного проводити відкрито бюлетенями для голосування затвердженої форми;</w:t>
      </w:r>
    </w:p>
    <w:p w:rsidR="00DB63FA" w:rsidRPr="00DB63FA" w:rsidRDefault="00DB63FA" w:rsidP="00DB63FA">
      <w:pPr>
        <w:tabs>
          <w:tab w:val="left" w:pos="720"/>
          <w:tab w:val="left" w:pos="900"/>
        </w:tabs>
        <w:ind w:firstLine="567"/>
        <w:jc w:val="both"/>
        <w:rPr>
          <w:b/>
          <w:sz w:val="22"/>
          <w:szCs w:val="22"/>
          <w:lang w:val="uk-UA"/>
        </w:rPr>
      </w:pPr>
      <w:r w:rsidRPr="00DB63FA">
        <w:rPr>
          <w:b/>
          <w:sz w:val="22"/>
          <w:szCs w:val="22"/>
          <w:lang w:val="uk-UA"/>
        </w:rPr>
        <w:t>- основна доповідь – до 10 хвилин, співдоповідь – до 5 хвилин, відповіді на запитання – до 3-х хвилин;</w:t>
      </w:r>
    </w:p>
    <w:p w:rsidR="00DB63FA" w:rsidRPr="00DB63FA" w:rsidRDefault="00DB63FA" w:rsidP="00DB63FA">
      <w:pPr>
        <w:tabs>
          <w:tab w:val="left" w:pos="720"/>
          <w:tab w:val="left" w:pos="900"/>
        </w:tabs>
        <w:ind w:firstLine="567"/>
        <w:jc w:val="both"/>
        <w:rPr>
          <w:b/>
          <w:sz w:val="22"/>
          <w:szCs w:val="22"/>
          <w:lang w:val="uk-UA"/>
        </w:rPr>
      </w:pPr>
      <w:r w:rsidRPr="00DB63FA">
        <w:rPr>
          <w:b/>
          <w:sz w:val="22"/>
          <w:szCs w:val="22"/>
          <w:lang w:val="uk-UA"/>
        </w:rPr>
        <w:t>- запитання до доповідачів та співдоповідачів ставляться в письмовій формі. Питання повинні бути сформульовані коротко, чітко та не містити оцінки доповіді або доповідача. Питання тим, хто виступає в дебатах, не ставляться;</w:t>
      </w:r>
    </w:p>
    <w:p w:rsidR="00DB63FA" w:rsidRPr="00DB63FA" w:rsidRDefault="00DB63FA" w:rsidP="00DB63FA">
      <w:pPr>
        <w:tabs>
          <w:tab w:val="left" w:pos="720"/>
          <w:tab w:val="left" w:pos="900"/>
        </w:tabs>
        <w:ind w:firstLine="567"/>
        <w:rPr>
          <w:b/>
          <w:sz w:val="22"/>
          <w:szCs w:val="22"/>
          <w:lang w:val="uk-UA"/>
        </w:rPr>
      </w:pPr>
      <w:r w:rsidRPr="00DB63FA">
        <w:rPr>
          <w:b/>
          <w:sz w:val="22"/>
          <w:szCs w:val="22"/>
          <w:lang w:val="uk-UA"/>
        </w:rPr>
        <w:t>- акціонер може виступати тільки з питання, яке обговорюється.</w:t>
      </w:r>
    </w:p>
    <w:p w:rsidR="00DB63FA" w:rsidRPr="00DB63FA" w:rsidRDefault="00DB63FA" w:rsidP="00DB63FA">
      <w:pPr>
        <w:pStyle w:val="11"/>
        <w:spacing w:line="240" w:lineRule="auto"/>
        <w:ind w:firstLine="709"/>
        <w:jc w:val="both"/>
        <w:rPr>
          <w:b/>
          <w:szCs w:val="22"/>
        </w:rPr>
      </w:pPr>
    </w:p>
    <w:p w:rsidR="00DB63FA" w:rsidRPr="00DB63FA" w:rsidRDefault="00DB63FA" w:rsidP="00DB63FA">
      <w:pPr>
        <w:pStyle w:val="11"/>
        <w:spacing w:line="240" w:lineRule="auto"/>
        <w:ind w:firstLine="709"/>
        <w:jc w:val="both"/>
        <w:rPr>
          <w:b/>
          <w:szCs w:val="22"/>
        </w:rPr>
      </w:pPr>
      <w:r w:rsidRPr="00DB63FA">
        <w:rPr>
          <w:b/>
          <w:szCs w:val="22"/>
        </w:rPr>
        <w:t>2. Про внесення змін до видів економічної діяльності Товариства.</w:t>
      </w:r>
    </w:p>
    <w:p w:rsidR="00DB63FA" w:rsidRPr="00DB63FA" w:rsidRDefault="00DB63FA" w:rsidP="00DB63FA">
      <w:pPr>
        <w:pStyle w:val="11"/>
        <w:spacing w:line="240" w:lineRule="auto"/>
        <w:ind w:firstLine="709"/>
        <w:jc w:val="both"/>
        <w:rPr>
          <w:i/>
          <w:szCs w:val="22"/>
        </w:rPr>
      </w:pPr>
      <w:r w:rsidRPr="00DB63FA">
        <w:rPr>
          <w:i/>
          <w:szCs w:val="22"/>
        </w:rPr>
        <w:t>Проект рішення:</w:t>
      </w:r>
    </w:p>
    <w:p w:rsidR="00DB63FA" w:rsidRPr="00DB63FA" w:rsidRDefault="00DB63FA" w:rsidP="00DB63FA">
      <w:pPr>
        <w:ind w:firstLine="567"/>
        <w:jc w:val="both"/>
        <w:rPr>
          <w:i/>
          <w:sz w:val="22"/>
          <w:szCs w:val="22"/>
          <w:lang w:val="uk-UA"/>
        </w:rPr>
      </w:pPr>
      <w:r w:rsidRPr="00DB63FA">
        <w:rPr>
          <w:i/>
          <w:sz w:val="22"/>
          <w:szCs w:val="22"/>
          <w:lang w:val="uk-UA"/>
        </w:rPr>
        <w:t>Додати до існуючих видів економічної діяльності Товариства, які зазначені в Єдиному державному реєстрі юридичних осіб, фізичних осіб-підприємців та громадських формувань, новий вид економічної діяльності, а саме:</w:t>
      </w:r>
    </w:p>
    <w:p w:rsidR="00DB63FA" w:rsidRPr="00DB63FA" w:rsidRDefault="00DB63FA" w:rsidP="00DB63FA">
      <w:pPr>
        <w:ind w:firstLine="567"/>
        <w:jc w:val="both"/>
        <w:rPr>
          <w:i/>
          <w:sz w:val="22"/>
          <w:szCs w:val="22"/>
          <w:lang w:val="uk-UA"/>
        </w:rPr>
      </w:pPr>
      <w:r w:rsidRPr="00DB63FA">
        <w:rPr>
          <w:i/>
          <w:sz w:val="22"/>
          <w:szCs w:val="22"/>
          <w:lang w:val="uk-UA"/>
        </w:rPr>
        <w:t>•</w:t>
      </w:r>
      <w:r w:rsidRPr="00DB63FA">
        <w:rPr>
          <w:i/>
          <w:sz w:val="22"/>
          <w:szCs w:val="22"/>
          <w:lang w:val="uk-UA"/>
        </w:rPr>
        <w:tab/>
        <w:t>70.10 Діяльність головних управлінь (</w:t>
      </w:r>
      <w:proofErr w:type="spellStart"/>
      <w:r w:rsidRPr="00DB63FA">
        <w:rPr>
          <w:i/>
          <w:sz w:val="22"/>
          <w:szCs w:val="22"/>
          <w:lang w:val="uk-UA"/>
        </w:rPr>
        <w:t>хед</w:t>
      </w:r>
      <w:proofErr w:type="spellEnd"/>
      <w:r w:rsidRPr="00DB63FA">
        <w:rPr>
          <w:i/>
          <w:sz w:val="22"/>
          <w:szCs w:val="22"/>
          <w:lang w:val="uk-UA"/>
        </w:rPr>
        <w:t>-офісів).</w:t>
      </w:r>
    </w:p>
    <w:p w:rsidR="00DB63FA" w:rsidRPr="00DB63FA" w:rsidRDefault="00DB63FA" w:rsidP="00DB63FA">
      <w:pPr>
        <w:ind w:firstLine="567"/>
        <w:jc w:val="both"/>
        <w:rPr>
          <w:i/>
          <w:sz w:val="22"/>
          <w:szCs w:val="22"/>
          <w:lang w:val="uk-UA"/>
        </w:rPr>
      </w:pPr>
      <w:r w:rsidRPr="00DB63FA">
        <w:rPr>
          <w:i/>
          <w:sz w:val="22"/>
          <w:szCs w:val="22"/>
          <w:lang w:val="uk-UA"/>
        </w:rPr>
        <w:t>Змінити основний вид економічної діяльності Товариства, який зазначений в Єдиному державному реєстрі юридичних осіб, фізичних осіб-підприємців та громадських формувань на:</w:t>
      </w:r>
    </w:p>
    <w:p w:rsidR="00DB63FA" w:rsidRPr="00DB63FA" w:rsidRDefault="00DB63FA" w:rsidP="00DB63FA">
      <w:pPr>
        <w:ind w:firstLine="567"/>
        <w:jc w:val="both"/>
        <w:rPr>
          <w:sz w:val="22"/>
          <w:szCs w:val="22"/>
          <w:lang w:val="uk-UA"/>
        </w:rPr>
      </w:pPr>
      <w:r w:rsidRPr="00DB63FA">
        <w:rPr>
          <w:i/>
          <w:sz w:val="22"/>
          <w:szCs w:val="22"/>
          <w:lang w:val="uk-UA"/>
        </w:rPr>
        <w:t>•</w:t>
      </w:r>
      <w:r w:rsidRPr="00DB63FA">
        <w:rPr>
          <w:i/>
          <w:sz w:val="22"/>
          <w:szCs w:val="22"/>
          <w:lang w:val="uk-UA"/>
        </w:rPr>
        <w:tab/>
        <w:t>70.10 Діяльність головних управлінь (</w:t>
      </w:r>
      <w:proofErr w:type="spellStart"/>
      <w:r w:rsidRPr="00DB63FA">
        <w:rPr>
          <w:i/>
          <w:sz w:val="22"/>
          <w:szCs w:val="22"/>
          <w:lang w:val="uk-UA"/>
        </w:rPr>
        <w:t>хед</w:t>
      </w:r>
      <w:proofErr w:type="spellEnd"/>
      <w:r w:rsidRPr="00DB63FA">
        <w:rPr>
          <w:i/>
          <w:sz w:val="22"/>
          <w:szCs w:val="22"/>
          <w:lang w:val="uk-UA"/>
        </w:rPr>
        <w:t>-офісів).</w:t>
      </w:r>
    </w:p>
    <w:p w:rsidR="00DB63FA" w:rsidRPr="00DB63FA" w:rsidRDefault="00DB63FA" w:rsidP="00DB63FA">
      <w:pPr>
        <w:ind w:firstLine="567"/>
        <w:jc w:val="both"/>
        <w:rPr>
          <w:i/>
          <w:sz w:val="22"/>
          <w:szCs w:val="22"/>
          <w:lang w:val="uk-UA"/>
        </w:rPr>
      </w:pPr>
    </w:p>
    <w:p w:rsidR="00DB63FA" w:rsidRPr="00DB63FA" w:rsidRDefault="00DB63FA" w:rsidP="00DB63FA">
      <w:pPr>
        <w:tabs>
          <w:tab w:val="left" w:pos="993"/>
        </w:tabs>
        <w:ind w:firstLine="567"/>
        <w:jc w:val="both"/>
        <w:rPr>
          <w:bCs/>
          <w:iCs/>
          <w:spacing w:val="-1"/>
          <w:sz w:val="22"/>
          <w:szCs w:val="22"/>
          <w:lang w:val="uk-UA"/>
        </w:rPr>
      </w:pPr>
      <w:r w:rsidRPr="00DB63FA">
        <w:rPr>
          <w:bCs/>
          <w:iCs/>
          <w:spacing w:val="-1"/>
          <w:sz w:val="22"/>
          <w:szCs w:val="22"/>
          <w:lang w:val="uk-UA"/>
        </w:rPr>
        <w:t>Голосування проводиться бюлетенем для голосування №2.</w:t>
      </w:r>
    </w:p>
    <w:p w:rsidR="00DB63FA" w:rsidRPr="00DB63FA" w:rsidRDefault="00DB63FA" w:rsidP="00DB63FA">
      <w:pPr>
        <w:tabs>
          <w:tab w:val="left" w:pos="993"/>
        </w:tabs>
        <w:ind w:firstLine="567"/>
        <w:jc w:val="both"/>
        <w:rPr>
          <w:rStyle w:val="FontStyle27"/>
          <w:lang w:val="uk-UA"/>
        </w:rPr>
      </w:pPr>
      <w:r w:rsidRPr="00DB63FA">
        <w:rPr>
          <w:rStyle w:val="FontStyle27"/>
          <w:lang w:val="uk-UA"/>
        </w:rPr>
        <w:t>Рішення приймається простою більшістю голосів акціонерів, які зареєструвалися для участі у Загальних зборах та є власниками голосуючих з цього питання акцій.</w:t>
      </w:r>
    </w:p>
    <w:p w:rsidR="00DB63FA" w:rsidRPr="00DB63FA" w:rsidRDefault="00DB63FA" w:rsidP="00DB63FA">
      <w:pPr>
        <w:ind w:firstLine="567"/>
        <w:rPr>
          <w:b/>
          <w:iCs/>
          <w:sz w:val="22"/>
          <w:szCs w:val="22"/>
          <w:lang w:val="uk-UA"/>
        </w:rPr>
      </w:pPr>
      <w:r w:rsidRPr="00DB63FA">
        <w:rPr>
          <w:b/>
          <w:iCs/>
          <w:sz w:val="22"/>
          <w:szCs w:val="22"/>
          <w:lang w:val="uk-UA"/>
        </w:rPr>
        <w:t>Результати голосування:</w:t>
      </w:r>
    </w:p>
    <w:p w:rsidR="00DB63FA" w:rsidRPr="00DB63FA" w:rsidRDefault="00DB63FA" w:rsidP="00DB63FA">
      <w:pPr>
        <w:ind w:firstLine="567"/>
        <w:jc w:val="both"/>
        <w:rPr>
          <w:b/>
          <w:sz w:val="22"/>
          <w:szCs w:val="22"/>
          <w:lang w:val="uk-UA"/>
        </w:rPr>
      </w:pPr>
      <w:r w:rsidRPr="00DB63FA">
        <w:rPr>
          <w:b/>
          <w:sz w:val="22"/>
          <w:szCs w:val="22"/>
          <w:lang w:val="uk-UA"/>
        </w:rPr>
        <w:t xml:space="preserve">"За" – </w:t>
      </w:r>
      <w:r w:rsidRPr="00DB63FA">
        <w:rPr>
          <w:sz w:val="22"/>
          <w:szCs w:val="22"/>
          <w:lang w:val="uk-UA"/>
        </w:rPr>
        <w:t>31 759 360 голосів, що складає 100 % голосів акціонерів, які зареєструвалися для участі у Загальних зборах та є власниками голосуючих з цього питання акцій.</w:t>
      </w:r>
      <w:r w:rsidRPr="00DB63FA">
        <w:rPr>
          <w:b/>
          <w:sz w:val="22"/>
          <w:szCs w:val="22"/>
          <w:lang w:val="uk-UA"/>
        </w:rPr>
        <w:t xml:space="preserve">  </w:t>
      </w:r>
    </w:p>
    <w:p w:rsidR="00DB63FA" w:rsidRPr="00DB63FA" w:rsidRDefault="00DB63FA" w:rsidP="00DB63FA">
      <w:pPr>
        <w:ind w:firstLine="567"/>
        <w:jc w:val="both"/>
        <w:rPr>
          <w:b/>
          <w:sz w:val="22"/>
          <w:szCs w:val="22"/>
          <w:lang w:val="uk-UA"/>
        </w:rPr>
      </w:pPr>
      <w:r w:rsidRPr="00DB63FA">
        <w:rPr>
          <w:b/>
          <w:sz w:val="22"/>
          <w:szCs w:val="22"/>
          <w:lang w:val="uk-UA"/>
        </w:rPr>
        <w:t xml:space="preserve">"Проти" – </w:t>
      </w:r>
      <w:r w:rsidRPr="00DB63FA">
        <w:rPr>
          <w:sz w:val="22"/>
          <w:szCs w:val="22"/>
          <w:lang w:val="uk-UA"/>
        </w:rPr>
        <w:t>0 голосів, що складає 0 %</w:t>
      </w:r>
      <w:r w:rsidRPr="00DB63FA">
        <w:rPr>
          <w:b/>
          <w:sz w:val="22"/>
          <w:szCs w:val="22"/>
          <w:lang w:val="uk-UA"/>
        </w:rPr>
        <w:t xml:space="preserve"> </w:t>
      </w:r>
      <w:r w:rsidRPr="00DB63FA">
        <w:rPr>
          <w:sz w:val="22"/>
          <w:szCs w:val="22"/>
          <w:lang w:val="uk-UA"/>
        </w:rPr>
        <w:t>голосів акціонерів, які зареєструвалися для участі у Загальних зборах та є власниками голосуючих з цього питання акцій.</w:t>
      </w:r>
    </w:p>
    <w:p w:rsidR="00DB63FA" w:rsidRPr="00DB63FA" w:rsidRDefault="00DB63FA" w:rsidP="00DB63FA">
      <w:pPr>
        <w:ind w:firstLine="567"/>
        <w:jc w:val="both"/>
        <w:rPr>
          <w:sz w:val="22"/>
          <w:szCs w:val="22"/>
          <w:lang w:val="uk-UA"/>
        </w:rPr>
      </w:pPr>
      <w:r w:rsidRPr="00DB63FA">
        <w:rPr>
          <w:b/>
          <w:sz w:val="22"/>
          <w:szCs w:val="22"/>
          <w:lang w:val="uk-UA"/>
        </w:rPr>
        <w:t xml:space="preserve">"Утримались" – </w:t>
      </w:r>
      <w:r w:rsidRPr="00DB63FA">
        <w:rPr>
          <w:sz w:val="22"/>
          <w:szCs w:val="22"/>
          <w:lang w:val="uk-UA"/>
        </w:rPr>
        <w:t>0 голосів, що складає 0 %</w:t>
      </w:r>
      <w:r w:rsidRPr="00DB63FA">
        <w:rPr>
          <w:b/>
          <w:sz w:val="22"/>
          <w:szCs w:val="22"/>
          <w:lang w:val="uk-UA"/>
        </w:rPr>
        <w:t xml:space="preserve"> </w:t>
      </w:r>
      <w:r w:rsidRPr="00DB63FA">
        <w:rPr>
          <w:sz w:val="22"/>
          <w:szCs w:val="22"/>
          <w:lang w:val="uk-UA"/>
        </w:rPr>
        <w:t>голосів акціонерів, які зареєструвалися для участі у Загальних зборах та є власниками голосуючих з цього питання акцій.</w:t>
      </w:r>
    </w:p>
    <w:p w:rsidR="00DB63FA" w:rsidRPr="00DB63FA" w:rsidRDefault="00DB63FA" w:rsidP="00DB63FA">
      <w:pPr>
        <w:ind w:firstLine="567"/>
        <w:jc w:val="both"/>
        <w:rPr>
          <w:sz w:val="22"/>
          <w:szCs w:val="22"/>
          <w:lang w:val="uk-UA"/>
        </w:rPr>
      </w:pPr>
      <w:r w:rsidRPr="00DB63FA">
        <w:rPr>
          <w:b/>
          <w:sz w:val="22"/>
          <w:szCs w:val="22"/>
          <w:lang w:val="uk-UA"/>
        </w:rPr>
        <w:t>не голосувало</w:t>
      </w:r>
      <w:r w:rsidRPr="00DB63FA">
        <w:rPr>
          <w:sz w:val="22"/>
          <w:szCs w:val="22"/>
          <w:lang w:val="uk-UA"/>
        </w:rPr>
        <w:t xml:space="preserve"> - 0 (нуль) голосів акціонерів, що становить 0% голосів акціонерів, що зареєструвались для участі у Загальних зборах акціонерів та є власниками голосуючих з цього питання акцій;</w:t>
      </w:r>
    </w:p>
    <w:p w:rsidR="00DB63FA" w:rsidRPr="00DB63FA" w:rsidRDefault="00DB63FA" w:rsidP="00DB63FA">
      <w:pPr>
        <w:ind w:firstLine="567"/>
        <w:jc w:val="both"/>
        <w:rPr>
          <w:sz w:val="22"/>
          <w:szCs w:val="22"/>
          <w:lang w:val="uk-UA"/>
        </w:rPr>
      </w:pPr>
      <w:r w:rsidRPr="00DB63FA">
        <w:rPr>
          <w:b/>
          <w:sz w:val="22"/>
          <w:szCs w:val="22"/>
          <w:lang w:val="uk-UA"/>
        </w:rPr>
        <w:t>визнано недійсними</w:t>
      </w:r>
      <w:r w:rsidRPr="00DB63FA">
        <w:rPr>
          <w:sz w:val="22"/>
          <w:szCs w:val="22"/>
          <w:lang w:val="uk-UA"/>
        </w:rPr>
        <w:t xml:space="preserve"> - 0 (нуль) голосів акціонерів, що становить 0% голосів акціонерів, що зареєструвались для участі у Загальних зборах акціонерів та є власниками голосуючих з цього питання акцій.</w:t>
      </w:r>
    </w:p>
    <w:p w:rsidR="00DB63FA" w:rsidRPr="00DB63FA" w:rsidRDefault="00DB63FA" w:rsidP="00DB63FA">
      <w:pPr>
        <w:ind w:firstLine="567"/>
        <w:rPr>
          <w:b/>
          <w:sz w:val="22"/>
          <w:szCs w:val="22"/>
          <w:lang w:val="uk-UA"/>
        </w:rPr>
      </w:pPr>
      <w:r w:rsidRPr="00DB63FA">
        <w:rPr>
          <w:b/>
          <w:sz w:val="22"/>
          <w:szCs w:val="22"/>
          <w:lang w:val="uk-UA"/>
        </w:rPr>
        <w:t>Рішення прийнято.</w:t>
      </w:r>
    </w:p>
    <w:p w:rsidR="00DB63FA" w:rsidRPr="00DB63FA" w:rsidRDefault="00DB63FA" w:rsidP="00DB63FA">
      <w:pPr>
        <w:ind w:firstLine="567"/>
        <w:rPr>
          <w:b/>
          <w:sz w:val="22"/>
          <w:szCs w:val="22"/>
          <w:u w:val="single"/>
          <w:lang w:val="uk-UA"/>
        </w:rPr>
      </w:pPr>
      <w:r w:rsidRPr="00DB63FA">
        <w:rPr>
          <w:b/>
          <w:sz w:val="22"/>
          <w:szCs w:val="22"/>
          <w:u w:val="single"/>
          <w:lang w:val="uk-UA"/>
        </w:rPr>
        <w:t>Вирішили:</w:t>
      </w:r>
    </w:p>
    <w:p w:rsidR="00DB63FA" w:rsidRPr="00DB63FA" w:rsidRDefault="00DB63FA" w:rsidP="00DB63FA">
      <w:pPr>
        <w:ind w:firstLine="567"/>
        <w:jc w:val="both"/>
        <w:rPr>
          <w:b/>
          <w:sz w:val="22"/>
          <w:szCs w:val="22"/>
          <w:lang w:val="uk-UA"/>
        </w:rPr>
      </w:pPr>
      <w:r w:rsidRPr="00DB63FA">
        <w:rPr>
          <w:b/>
          <w:sz w:val="22"/>
          <w:szCs w:val="22"/>
          <w:lang w:val="uk-UA"/>
        </w:rPr>
        <w:t>Додати до існуючих видів економічної діяльності Товариства, які зазначені в Єдиному державному реєстрі юридичних осіб, фізичних осіб-підприємців та громадських формувань, новий вид економічної діяльності, а саме:</w:t>
      </w:r>
    </w:p>
    <w:p w:rsidR="00DB63FA" w:rsidRPr="00DB63FA" w:rsidRDefault="00DB63FA" w:rsidP="00DB63FA">
      <w:pPr>
        <w:ind w:firstLine="567"/>
        <w:jc w:val="both"/>
        <w:rPr>
          <w:b/>
          <w:sz w:val="22"/>
          <w:szCs w:val="22"/>
          <w:lang w:val="uk-UA"/>
        </w:rPr>
      </w:pPr>
      <w:r w:rsidRPr="00DB63FA">
        <w:rPr>
          <w:b/>
          <w:sz w:val="22"/>
          <w:szCs w:val="22"/>
          <w:lang w:val="uk-UA"/>
        </w:rPr>
        <w:t>•</w:t>
      </w:r>
      <w:r w:rsidRPr="00DB63FA">
        <w:rPr>
          <w:b/>
          <w:sz w:val="22"/>
          <w:szCs w:val="22"/>
          <w:lang w:val="uk-UA"/>
        </w:rPr>
        <w:tab/>
        <w:t>70.10 Діяльність головних управлінь (</w:t>
      </w:r>
      <w:proofErr w:type="spellStart"/>
      <w:r w:rsidRPr="00DB63FA">
        <w:rPr>
          <w:b/>
          <w:sz w:val="22"/>
          <w:szCs w:val="22"/>
          <w:lang w:val="uk-UA"/>
        </w:rPr>
        <w:t>хед</w:t>
      </w:r>
      <w:proofErr w:type="spellEnd"/>
      <w:r w:rsidRPr="00DB63FA">
        <w:rPr>
          <w:b/>
          <w:sz w:val="22"/>
          <w:szCs w:val="22"/>
          <w:lang w:val="uk-UA"/>
        </w:rPr>
        <w:t>-офісів).</w:t>
      </w:r>
    </w:p>
    <w:p w:rsidR="00DB63FA" w:rsidRPr="00DB63FA" w:rsidRDefault="00DB63FA" w:rsidP="00DB63FA">
      <w:pPr>
        <w:ind w:firstLine="567"/>
        <w:jc w:val="both"/>
        <w:rPr>
          <w:b/>
          <w:sz w:val="22"/>
          <w:szCs w:val="22"/>
          <w:lang w:val="uk-UA"/>
        </w:rPr>
      </w:pPr>
      <w:r w:rsidRPr="00DB63FA">
        <w:rPr>
          <w:b/>
          <w:sz w:val="22"/>
          <w:szCs w:val="22"/>
          <w:lang w:val="uk-UA"/>
        </w:rPr>
        <w:t>Змінити основний вид економічної діяльності Товариства, який зазначений в Єдиному державному реєстрі юридичних осіб, фізичних осіб-підприємців та громадських формувань на:</w:t>
      </w:r>
    </w:p>
    <w:p w:rsidR="00DB63FA" w:rsidRPr="00DB63FA" w:rsidRDefault="00DB63FA" w:rsidP="00DB63FA">
      <w:pPr>
        <w:ind w:firstLine="567"/>
        <w:jc w:val="both"/>
        <w:rPr>
          <w:b/>
          <w:sz w:val="22"/>
          <w:szCs w:val="22"/>
          <w:lang w:val="uk-UA"/>
        </w:rPr>
      </w:pPr>
      <w:r w:rsidRPr="00DB63FA">
        <w:rPr>
          <w:b/>
          <w:sz w:val="22"/>
          <w:szCs w:val="22"/>
          <w:lang w:val="uk-UA"/>
        </w:rPr>
        <w:t>•</w:t>
      </w:r>
      <w:r w:rsidRPr="00DB63FA">
        <w:rPr>
          <w:b/>
          <w:sz w:val="22"/>
          <w:szCs w:val="22"/>
          <w:lang w:val="uk-UA"/>
        </w:rPr>
        <w:tab/>
        <w:t>70.10 Діяльність головних управлінь (</w:t>
      </w:r>
      <w:proofErr w:type="spellStart"/>
      <w:r w:rsidRPr="00DB63FA">
        <w:rPr>
          <w:b/>
          <w:sz w:val="22"/>
          <w:szCs w:val="22"/>
          <w:lang w:val="uk-UA"/>
        </w:rPr>
        <w:t>хед</w:t>
      </w:r>
      <w:proofErr w:type="spellEnd"/>
      <w:r w:rsidRPr="00DB63FA">
        <w:rPr>
          <w:b/>
          <w:sz w:val="22"/>
          <w:szCs w:val="22"/>
          <w:lang w:val="uk-UA"/>
        </w:rPr>
        <w:t>-офісів).</w:t>
      </w:r>
    </w:p>
    <w:p w:rsidR="00DB63FA" w:rsidRPr="00DB63FA" w:rsidRDefault="00DB63FA" w:rsidP="00DB63FA">
      <w:pPr>
        <w:pStyle w:val="11"/>
        <w:spacing w:line="240" w:lineRule="auto"/>
        <w:ind w:firstLine="709"/>
        <w:jc w:val="both"/>
        <w:rPr>
          <w:b/>
          <w:szCs w:val="22"/>
        </w:rPr>
      </w:pPr>
    </w:p>
    <w:p w:rsidR="0022669A" w:rsidRPr="00DB63FA" w:rsidRDefault="00DB63FA" w:rsidP="00DB63FA">
      <w:pPr>
        <w:pStyle w:val="11"/>
        <w:spacing w:line="240" w:lineRule="auto"/>
        <w:ind w:firstLine="709"/>
        <w:jc w:val="both"/>
        <w:rPr>
          <w:b/>
          <w:szCs w:val="22"/>
        </w:rPr>
      </w:pPr>
      <w:r w:rsidRPr="00DB63FA">
        <w:rPr>
          <w:b/>
          <w:szCs w:val="22"/>
        </w:rPr>
        <w:t>3. Про наділення повноваженнями на здійснення державної реєстрації.</w:t>
      </w:r>
    </w:p>
    <w:p w:rsidR="0022669A" w:rsidRPr="00DB63FA" w:rsidRDefault="0022669A" w:rsidP="00DB63FA">
      <w:pPr>
        <w:pStyle w:val="11"/>
        <w:spacing w:line="240" w:lineRule="auto"/>
        <w:ind w:firstLine="709"/>
        <w:jc w:val="both"/>
        <w:rPr>
          <w:i/>
          <w:szCs w:val="22"/>
        </w:rPr>
      </w:pPr>
      <w:r w:rsidRPr="00DB63FA">
        <w:rPr>
          <w:i/>
          <w:szCs w:val="22"/>
        </w:rPr>
        <w:t>Проект рішення:</w:t>
      </w:r>
    </w:p>
    <w:p w:rsidR="00DB63FA" w:rsidRPr="00DB63FA" w:rsidRDefault="00DB63FA" w:rsidP="00DB63FA">
      <w:pPr>
        <w:ind w:firstLine="567"/>
        <w:jc w:val="both"/>
        <w:rPr>
          <w:i/>
          <w:sz w:val="22"/>
          <w:szCs w:val="22"/>
          <w:lang w:val="uk-UA"/>
        </w:rPr>
      </w:pPr>
      <w:r w:rsidRPr="00DB63FA">
        <w:rPr>
          <w:i/>
          <w:sz w:val="22"/>
          <w:szCs w:val="22"/>
          <w:lang w:val="uk-UA"/>
        </w:rPr>
        <w:t>Доручити Генеральному директору Товариства або іншій, належним чином уповноваженій особі (особам) за довіреністю, виданою Генеральним директором, здійснити всі необхідні дії щодо проведення державної реєстрації змін до Єдиного державного реєстру юридичних осіб, фізичних осіб-підприємців та громадських формувань, відповідно до чинного законодавства України.</w:t>
      </w:r>
    </w:p>
    <w:p w:rsidR="00DB63FA" w:rsidRPr="00DB63FA" w:rsidRDefault="00DB63FA" w:rsidP="00DB63FA">
      <w:pPr>
        <w:ind w:firstLine="567"/>
        <w:jc w:val="both"/>
        <w:rPr>
          <w:i/>
          <w:sz w:val="22"/>
          <w:szCs w:val="22"/>
          <w:lang w:val="uk-UA"/>
        </w:rPr>
      </w:pPr>
    </w:p>
    <w:p w:rsidR="00DB63FA" w:rsidRPr="00DB63FA" w:rsidRDefault="00DB63FA" w:rsidP="00DB63FA">
      <w:pPr>
        <w:tabs>
          <w:tab w:val="left" w:pos="993"/>
        </w:tabs>
        <w:ind w:firstLine="567"/>
        <w:jc w:val="both"/>
        <w:rPr>
          <w:bCs/>
          <w:iCs/>
          <w:spacing w:val="-1"/>
          <w:sz w:val="22"/>
          <w:szCs w:val="22"/>
          <w:lang w:val="uk-UA"/>
        </w:rPr>
      </w:pPr>
      <w:r w:rsidRPr="00DB63FA">
        <w:rPr>
          <w:bCs/>
          <w:iCs/>
          <w:spacing w:val="-1"/>
          <w:sz w:val="22"/>
          <w:szCs w:val="22"/>
          <w:lang w:val="uk-UA"/>
        </w:rPr>
        <w:t>Голосування проводиться бюлетенем для голосування №3.</w:t>
      </w:r>
    </w:p>
    <w:p w:rsidR="00DB63FA" w:rsidRPr="00DB63FA" w:rsidRDefault="00DB63FA" w:rsidP="00DB63FA">
      <w:pPr>
        <w:tabs>
          <w:tab w:val="left" w:pos="993"/>
        </w:tabs>
        <w:ind w:firstLine="567"/>
        <w:jc w:val="both"/>
        <w:rPr>
          <w:rStyle w:val="FontStyle27"/>
          <w:lang w:val="uk-UA"/>
        </w:rPr>
      </w:pPr>
      <w:r w:rsidRPr="00DB63FA">
        <w:rPr>
          <w:rStyle w:val="FontStyle27"/>
          <w:lang w:val="uk-UA"/>
        </w:rPr>
        <w:t>Рішення приймається простою більшістю голосів акціонерів, які зареєструвалися для участі у Загальних зборах та є власниками голосуючих з цього питання акцій.</w:t>
      </w:r>
    </w:p>
    <w:p w:rsidR="00DB63FA" w:rsidRPr="00DB63FA" w:rsidRDefault="00DB63FA" w:rsidP="00DB63FA">
      <w:pPr>
        <w:ind w:firstLine="567"/>
        <w:rPr>
          <w:b/>
          <w:iCs/>
          <w:sz w:val="22"/>
          <w:szCs w:val="22"/>
          <w:lang w:val="uk-UA"/>
        </w:rPr>
      </w:pPr>
      <w:r w:rsidRPr="00DB63FA">
        <w:rPr>
          <w:b/>
          <w:iCs/>
          <w:sz w:val="22"/>
          <w:szCs w:val="22"/>
          <w:lang w:val="uk-UA"/>
        </w:rPr>
        <w:t>Результати голосування:</w:t>
      </w:r>
    </w:p>
    <w:p w:rsidR="00DB63FA" w:rsidRPr="00DB63FA" w:rsidRDefault="00DB63FA" w:rsidP="00DB63FA">
      <w:pPr>
        <w:ind w:firstLine="567"/>
        <w:jc w:val="both"/>
        <w:rPr>
          <w:b/>
          <w:sz w:val="22"/>
          <w:szCs w:val="22"/>
          <w:lang w:val="uk-UA"/>
        </w:rPr>
      </w:pPr>
      <w:r w:rsidRPr="00DB63FA">
        <w:rPr>
          <w:b/>
          <w:sz w:val="22"/>
          <w:szCs w:val="22"/>
          <w:lang w:val="uk-UA"/>
        </w:rPr>
        <w:t xml:space="preserve">"За" – </w:t>
      </w:r>
      <w:r w:rsidRPr="00DB63FA">
        <w:rPr>
          <w:sz w:val="22"/>
          <w:szCs w:val="22"/>
          <w:lang w:val="uk-UA"/>
        </w:rPr>
        <w:t>31 759 360 голосів, що складає 100 % голосів акціонерів, які зареєструвалися для участі у Загальних зборах та є власниками голосуючих з цього питання акцій.</w:t>
      </w:r>
      <w:r w:rsidRPr="00DB63FA">
        <w:rPr>
          <w:b/>
          <w:sz w:val="22"/>
          <w:szCs w:val="22"/>
          <w:lang w:val="uk-UA"/>
        </w:rPr>
        <w:t xml:space="preserve">  </w:t>
      </w:r>
    </w:p>
    <w:p w:rsidR="00DB63FA" w:rsidRPr="00DB63FA" w:rsidRDefault="00DB63FA" w:rsidP="00DB63FA">
      <w:pPr>
        <w:ind w:firstLine="567"/>
        <w:jc w:val="both"/>
        <w:rPr>
          <w:b/>
          <w:sz w:val="22"/>
          <w:szCs w:val="22"/>
          <w:lang w:val="uk-UA"/>
        </w:rPr>
      </w:pPr>
      <w:r w:rsidRPr="00DB63FA">
        <w:rPr>
          <w:b/>
          <w:sz w:val="22"/>
          <w:szCs w:val="22"/>
          <w:lang w:val="uk-UA"/>
        </w:rPr>
        <w:t xml:space="preserve">"Проти" – </w:t>
      </w:r>
      <w:r w:rsidRPr="00DB63FA">
        <w:rPr>
          <w:sz w:val="22"/>
          <w:szCs w:val="22"/>
          <w:lang w:val="uk-UA"/>
        </w:rPr>
        <w:t>0 голосів, що складає 0 %</w:t>
      </w:r>
      <w:r w:rsidRPr="00DB63FA">
        <w:rPr>
          <w:b/>
          <w:sz w:val="22"/>
          <w:szCs w:val="22"/>
          <w:lang w:val="uk-UA"/>
        </w:rPr>
        <w:t xml:space="preserve"> </w:t>
      </w:r>
      <w:r w:rsidRPr="00DB63FA">
        <w:rPr>
          <w:sz w:val="22"/>
          <w:szCs w:val="22"/>
          <w:lang w:val="uk-UA"/>
        </w:rPr>
        <w:t>голосів акціонерів, які зареєструвалися для участі у Загальних зборах та є власниками голосуючих з цього питання акцій.</w:t>
      </w:r>
    </w:p>
    <w:p w:rsidR="00DB63FA" w:rsidRPr="00DB63FA" w:rsidRDefault="00DB63FA" w:rsidP="00DB63FA">
      <w:pPr>
        <w:ind w:firstLine="567"/>
        <w:jc w:val="both"/>
        <w:rPr>
          <w:sz w:val="22"/>
          <w:szCs w:val="22"/>
          <w:lang w:val="uk-UA"/>
        </w:rPr>
      </w:pPr>
      <w:r w:rsidRPr="00DB63FA">
        <w:rPr>
          <w:b/>
          <w:sz w:val="22"/>
          <w:szCs w:val="22"/>
          <w:lang w:val="uk-UA"/>
        </w:rPr>
        <w:t xml:space="preserve">"Утримались" – </w:t>
      </w:r>
      <w:r w:rsidRPr="00DB63FA">
        <w:rPr>
          <w:sz w:val="22"/>
          <w:szCs w:val="22"/>
          <w:lang w:val="uk-UA"/>
        </w:rPr>
        <w:t>0 голосів, що складає 0 %</w:t>
      </w:r>
      <w:r w:rsidRPr="00DB63FA">
        <w:rPr>
          <w:b/>
          <w:sz w:val="22"/>
          <w:szCs w:val="22"/>
          <w:lang w:val="uk-UA"/>
        </w:rPr>
        <w:t xml:space="preserve"> </w:t>
      </w:r>
      <w:r w:rsidRPr="00DB63FA">
        <w:rPr>
          <w:sz w:val="22"/>
          <w:szCs w:val="22"/>
          <w:lang w:val="uk-UA"/>
        </w:rPr>
        <w:t>голосів акціонерів, які зареєструвалися для участі у Загальних зборах та є власниками голосуючих з цього питання акцій.</w:t>
      </w:r>
    </w:p>
    <w:p w:rsidR="00DB63FA" w:rsidRPr="00DB63FA" w:rsidRDefault="00DB63FA" w:rsidP="00DB63FA">
      <w:pPr>
        <w:ind w:firstLine="567"/>
        <w:jc w:val="both"/>
        <w:rPr>
          <w:sz w:val="22"/>
          <w:szCs w:val="22"/>
          <w:lang w:val="uk-UA"/>
        </w:rPr>
      </w:pPr>
      <w:r w:rsidRPr="00DB63FA">
        <w:rPr>
          <w:b/>
          <w:sz w:val="22"/>
          <w:szCs w:val="22"/>
          <w:lang w:val="uk-UA"/>
        </w:rPr>
        <w:t>не голосувало</w:t>
      </w:r>
      <w:r w:rsidRPr="00DB63FA">
        <w:rPr>
          <w:sz w:val="22"/>
          <w:szCs w:val="22"/>
          <w:lang w:val="uk-UA"/>
        </w:rPr>
        <w:t xml:space="preserve"> - 0 (нуль) голосів акціонерів, що становить 0% голосів акціонерів, що зареєструвались для участі у Загальних зборах акціонерів та є власниками голосуючих з цього питання акцій;</w:t>
      </w:r>
    </w:p>
    <w:p w:rsidR="00DB63FA" w:rsidRPr="00DB63FA" w:rsidRDefault="00DB63FA" w:rsidP="00DB63FA">
      <w:pPr>
        <w:ind w:firstLine="567"/>
        <w:jc w:val="both"/>
        <w:rPr>
          <w:sz w:val="22"/>
          <w:szCs w:val="22"/>
          <w:lang w:val="uk-UA"/>
        </w:rPr>
      </w:pPr>
      <w:r w:rsidRPr="00DB63FA">
        <w:rPr>
          <w:b/>
          <w:sz w:val="22"/>
          <w:szCs w:val="22"/>
          <w:lang w:val="uk-UA"/>
        </w:rPr>
        <w:t>визнано недійсними</w:t>
      </w:r>
      <w:r w:rsidRPr="00DB63FA">
        <w:rPr>
          <w:sz w:val="22"/>
          <w:szCs w:val="22"/>
          <w:lang w:val="uk-UA"/>
        </w:rPr>
        <w:t xml:space="preserve"> - 0 (нуль) голосів акціонерів, що становить 0% голосів акціонерів, що зареєструвались для участі у Загальних зборах акціонерів та є власниками голосуючих з цього питання акцій.</w:t>
      </w:r>
    </w:p>
    <w:p w:rsidR="00DB63FA" w:rsidRPr="00DB63FA" w:rsidRDefault="00DB63FA" w:rsidP="00DB63FA">
      <w:pPr>
        <w:ind w:firstLine="567"/>
        <w:rPr>
          <w:b/>
          <w:sz w:val="22"/>
          <w:szCs w:val="22"/>
          <w:lang w:val="uk-UA"/>
        </w:rPr>
      </w:pPr>
      <w:r w:rsidRPr="00DB63FA">
        <w:rPr>
          <w:b/>
          <w:sz w:val="22"/>
          <w:szCs w:val="22"/>
          <w:lang w:val="uk-UA"/>
        </w:rPr>
        <w:lastRenderedPageBreak/>
        <w:t>Рішення прийнято.</w:t>
      </w:r>
    </w:p>
    <w:p w:rsidR="00DB63FA" w:rsidRPr="00DB63FA" w:rsidRDefault="00DB63FA" w:rsidP="00DB63FA">
      <w:pPr>
        <w:ind w:firstLine="567"/>
        <w:rPr>
          <w:b/>
          <w:sz w:val="22"/>
          <w:szCs w:val="22"/>
          <w:u w:val="single"/>
          <w:lang w:val="uk-UA"/>
        </w:rPr>
      </w:pPr>
      <w:r w:rsidRPr="00DB63FA">
        <w:rPr>
          <w:b/>
          <w:sz w:val="22"/>
          <w:szCs w:val="22"/>
          <w:u w:val="single"/>
          <w:lang w:val="uk-UA"/>
        </w:rPr>
        <w:t>Вирішили:</w:t>
      </w:r>
    </w:p>
    <w:p w:rsidR="00DB63FA" w:rsidRPr="00DB63FA" w:rsidRDefault="00DB63FA" w:rsidP="00DB63FA">
      <w:pPr>
        <w:ind w:firstLine="567"/>
        <w:jc w:val="both"/>
        <w:rPr>
          <w:b/>
          <w:sz w:val="22"/>
          <w:szCs w:val="22"/>
          <w:lang w:val="uk-UA"/>
        </w:rPr>
      </w:pPr>
      <w:r w:rsidRPr="00DB63FA">
        <w:rPr>
          <w:b/>
          <w:sz w:val="22"/>
          <w:szCs w:val="22"/>
          <w:lang w:val="uk-UA"/>
        </w:rPr>
        <w:t>Доручити Генеральному директору Товариства або іншій, належним чином уповноваженій особі (особам) за довіреністю, виданою Генеральним директором, здійснити всі необхідні дії щодо проведення державної реєстрації змін до Єдиного державного реєстру юридичних осіб, фізичних осіб-підприємців та громадських формувань, відповідно до чинного законодавства України.</w:t>
      </w:r>
    </w:p>
    <w:bookmarkEnd w:id="0"/>
    <w:p w:rsidR="006E3442" w:rsidRPr="00DB63FA" w:rsidRDefault="006E3442" w:rsidP="00DB63FA">
      <w:pPr>
        <w:tabs>
          <w:tab w:val="left" w:pos="993"/>
        </w:tabs>
        <w:ind w:firstLine="709"/>
        <w:jc w:val="both"/>
        <w:rPr>
          <w:b/>
          <w:sz w:val="22"/>
          <w:szCs w:val="22"/>
          <w:lang w:val="uk-UA"/>
        </w:rPr>
      </w:pPr>
    </w:p>
    <w:sectPr w:rsidR="006E3442" w:rsidRPr="00DB63FA" w:rsidSect="007A39E6">
      <w:footerReference w:type="even" r:id="rId8"/>
      <w:footerReference w:type="default" r:id="rId9"/>
      <w:pgSz w:w="11906" w:h="16838"/>
      <w:pgMar w:top="709" w:right="720" w:bottom="851" w:left="1276" w:header="136" w:footer="44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D31F7" w:rsidRDefault="00AD31F7">
      <w:r>
        <w:separator/>
      </w:r>
    </w:p>
  </w:endnote>
  <w:endnote w:type="continuationSeparator" w:id="0">
    <w:p w:rsidR="00AD31F7" w:rsidRDefault="00AD31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62E45" w:rsidRDefault="00562E45" w:rsidP="004D6FEE">
    <w:pPr>
      <w:pStyle w:val="a5"/>
      <w:framePr w:wrap="around" w:vAnchor="text" w:hAnchor="margin" w:xAlign="right" w:y="1"/>
      <w:rPr>
        <w:rStyle w:val="a7"/>
      </w:rPr>
    </w:pPr>
    <w:r>
      <w:rPr>
        <w:rStyle w:val="a7"/>
      </w:rPr>
      <w:fldChar w:fldCharType="begin"/>
    </w:r>
    <w:r>
      <w:rPr>
        <w:rStyle w:val="a7"/>
      </w:rPr>
      <w:instrText xml:space="preserve">PAGE  </w:instrText>
    </w:r>
    <w:r>
      <w:rPr>
        <w:rStyle w:val="a7"/>
      </w:rPr>
      <w:fldChar w:fldCharType="end"/>
    </w:r>
  </w:p>
  <w:p w:rsidR="00562E45" w:rsidRDefault="00562E45" w:rsidP="004D6FEE">
    <w:pPr>
      <w:pStyle w:val="a5"/>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62E45" w:rsidRDefault="00562E45" w:rsidP="004D6FEE">
    <w:pPr>
      <w:pStyle w:val="a5"/>
      <w:framePr w:wrap="around" w:vAnchor="text" w:hAnchor="margin" w:xAlign="right" w:y="1"/>
      <w:rPr>
        <w:rStyle w:val="a7"/>
      </w:rPr>
    </w:pPr>
    <w:r>
      <w:rPr>
        <w:rStyle w:val="a7"/>
      </w:rPr>
      <w:fldChar w:fldCharType="begin"/>
    </w:r>
    <w:r>
      <w:rPr>
        <w:rStyle w:val="a7"/>
      </w:rPr>
      <w:instrText xml:space="preserve">PAGE  </w:instrText>
    </w:r>
    <w:r>
      <w:rPr>
        <w:rStyle w:val="a7"/>
      </w:rPr>
      <w:fldChar w:fldCharType="separate"/>
    </w:r>
    <w:r w:rsidR="00DB63FA">
      <w:rPr>
        <w:rStyle w:val="a7"/>
        <w:noProof/>
      </w:rPr>
      <w:t>3</w:t>
    </w:r>
    <w:r>
      <w:rPr>
        <w:rStyle w:val="a7"/>
      </w:rPr>
      <w:fldChar w:fldCharType="end"/>
    </w:r>
  </w:p>
  <w:p w:rsidR="00562E45" w:rsidRDefault="00562E45" w:rsidP="004D6FEE">
    <w:pPr>
      <w:pStyle w:val="a5"/>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D31F7" w:rsidRDefault="00AD31F7">
      <w:r>
        <w:separator/>
      </w:r>
    </w:p>
  </w:footnote>
  <w:footnote w:type="continuationSeparator" w:id="0">
    <w:p w:rsidR="00AD31F7" w:rsidRDefault="00AD31F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5613D5"/>
    <w:multiLevelType w:val="hybridMultilevel"/>
    <w:tmpl w:val="5EC08234"/>
    <w:lvl w:ilvl="0" w:tplc="7792A6B0">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 w15:restartNumberingAfterBreak="0">
    <w:nsid w:val="0DF36158"/>
    <w:multiLevelType w:val="hybridMultilevel"/>
    <w:tmpl w:val="85AE041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07931F8"/>
    <w:multiLevelType w:val="hybridMultilevel"/>
    <w:tmpl w:val="DFAC561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4594E50"/>
    <w:multiLevelType w:val="hybridMultilevel"/>
    <w:tmpl w:val="666EE816"/>
    <w:lvl w:ilvl="0" w:tplc="6DFCDF20">
      <w:numFmt w:val="bullet"/>
      <w:lvlText w:val="-"/>
      <w:lvlJc w:val="left"/>
      <w:pPr>
        <w:ind w:left="900" w:hanging="360"/>
      </w:pPr>
      <w:rPr>
        <w:rFonts w:ascii="Times New Roman" w:eastAsia="Times New Roman" w:hAnsi="Times New Roman" w:cs="Times New Roman" w:hint="default"/>
      </w:rPr>
    </w:lvl>
    <w:lvl w:ilvl="1" w:tplc="04220003">
      <w:start w:val="1"/>
      <w:numFmt w:val="bullet"/>
      <w:lvlText w:val="o"/>
      <w:lvlJc w:val="left"/>
      <w:pPr>
        <w:ind w:left="1620" w:hanging="360"/>
      </w:pPr>
      <w:rPr>
        <w:rFonts w:ascii="Courier New" w:hAnsi="Courier New" w:cs="Courier New" w:hint="default"/>
      </w:rPr>
    </w:lvl>
    <w:lvl w:ilvl="2" w:tplc="04220005" w:tentative="1">
      <w:start w:val="1"/>
      <w:numFmt w:val="bullet"/>
      <w:lvlText w:val=""/>
      <w:lvlJc w:val="left"/>
      <w:pPr>
        <w:ind w:left="2340" w:hanging="360"/>
      </w:pPr>
      <w:rPr>
        <w:rFonts w:ascii="Wingdings" w:hAnsi="Wingdings" w:hint="default"/>
      </w:rPr>
    </w:lvl>
    <w:lvl w:ilvl="3" w:tplc="04220001" w:tentative="1">
      <w:start w:val="1"/>
      <w:numFmt w:val="bullet"/>
      <w:lvlText w:val=""/>
      <w:lvlJc w:val="left"/>
      <w:pPr>
        <w:ind w:left="3060" w:hanging="360"/>
      </w:pPr>
      <w:rPr>
        <w:rFonts w:ascii="Symbol" w:hAnsi="Symbol" w:hint="default"/>
      </w:rPr>
    </w:lvl>
    <w:lvl w:ilvl="4" w:tplc="04220003" w:tentative="1">
      <w:start w:val="1"/>
      <w:numFmt w:val="bullet"/>
      <w:lvlText w:val="o"/>
      <w:lvlJc w:val="left"/>
      <w:pPr>
        <w:ind w:left="3780" w:hanging="360"/>
      </w:pPr>
      <w:rPr>
        <w:rFonts w:ascii="Courier New" w:hAnsi="Courier New" w:cs="Courier New" w:hint="default"/>
      </w:rPr>
    </w:lvl>
    <w:lvl w:ilvl="5" w:tplc="04220005" w:tentative="1">
      <w:start w:val="1"/>
      <w:numFmt w:val="bullet"/>
      <w:lvlText w:val=""/>
      <w:lvlJc w:val="left"/>
      <w:pPr>
        <w:ind w:left="4500" w:hanging="360"/>
      </w:pPr>
      <w:rPr>
        <w:rFonts w:ascii="Wingdings" w:hAnsi="Wingdings" w:hint="default"/>
      </w:rPr>
    </w:lvl>
    <w:lvl w:ilvl="6" w:tplc="04220001" w:tentative="1">
      <w:start w:val="1"/>
      <w:numFmt w:val="bullet"/>
      <w:lvlText w:val=""/>
      <w:lvlJc w:val="left"/>
      <w:pPr>
        <w:ind w:left="5220" w:hanging="360"/>
      </w:pPr>
      <w:rPr>
        <w:rFonts w:ascii="Symbol" w:hAnsi="Symbol" w:hint="default"/>
      </w:rPr>
    </w:lvl>
    <w:lvl w:ilvl="7" w:tplc="04220003" w:tentative="1">
      <w:start w:val="1"/>
      <w:numFmt w:val="bullet"/>
      <w:lvlText w:val="o"/>
      <w:lvlJc w:val="left"/>
      <w:pPr>
        <w:ind w:left="5940" w:hanging="360"/>
      </w:pPr>
      <w:rPr>
        <w:rFonts w:ascii="Courier New" w:hAnsi="Courier New" w:cs="Courier New" w:hint="default"/>
      </w:rPr>
    </w:lvl>
    <w:lvl w:ilvl="8" w:tplc="04220005" w:tentative="1">
      <w:start w:val="1"/>
      <w:numFmt w:val="bullet"/>
      <w:lvlText w:val=""/>
      <w:lvlJc w:val="left"/>
      <w:pPr>
        <w:ind w:left="6660" w:hanging="360"/>
      </w:pPr>
      <w:rPr>
        <w:rFonts w:ascii="Wingdings" w:hAnsi="Wingdings" w:hint="default"/>
      </w:rPr>
    </w:lvl>
  </w:abstractNum>
  <w:abstractNum w:abstractNumId="4" w15:restartNumberingAfterBreak="0">
    <w:nsid w:val="24EB7D15"/>
    <w:multiLevelType w:val="hybridMultilevel"/>
    <w:tmpl w:val="2FC86A6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3BE62DED"/>
    <w:multiLevelType w:val="hybridMultilevel"/>
    <w:tmpl w:val="AAEC97A0"/>
    <w:lvl w:ilvl="0" w:tplc="652A6A98">
      <w:start w:val="1"/>
      <w:numFmt w:val="decimal"/>
      <w:lvlText w:val="%1."/>
      <w:lvlJc w:val="left"/>
      <w:pPr>
        <w:tabs>
          <w:tab w:val="num" w:pos="720"/>
        </w:tabs>
        <w:ind w:left="720" w:hanging="360"/>
      </w:pPr>
      <w:rPr>
        <w:rFonts w:hint="default"/>
        <w:b w:val="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15:restartNumberingAfterBreak="0">
    <w:nsid w:val="4F454E65"/>
    <w:multiLevelType w:val="hybridMultilevel"/>
    <w:tmpl w:val="6006280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5F447734"/>
    <w:multiLevelType w:val="hybridMultilevel"/>
    <w:tmpl w:val="A3462CEC"/>
    <w:lvl w:ilvl="0" w:tplc="2936474A">
      <w:start w:val="1"/>
      <w:numFmt w:val="decimal"/>
      <w:lvlText w:val="%1."/>
      <w:lvlJc w:val="left"/>
      <w:pPr>
        <w:tabs>
          <w:tab w:val="num" w:pos="360"/>
        </w:tabs>
        <w:ind w:left="340" w:hanging="340"/>
      </w:pPr>
      <w:rPr>
        <w:rFonts w:cs="Times New Roman" w:hint="default"/>
      </w:rPr>
    </w:lvl>
    <w:lvl w:ilvl="1" w:tplc="04220019" w:tentative="1">
      <w:start w:val="1"/>
      <w:numFmt w:val="lowerLetter"/>
      <w:lvlText w:val="%2."/>
      <w:lvlJc w:val="left"/>
      <w:pPr>
        <w:tabs>
          <w:tab w:val="num" w:pos="1440"/>
        </w:tabs>
        <w:ind w:left="1440" w:hanging="360"/>
      </w:pPr>
      <w:rPr>
        <w:rFonts w:cs="Times New Roman"/>
      </w:rPr>
    </w:lvl>
    <w:lvl w:ilvl="2" w:tplc="0422001B" w:tentative="1">
      <w:start w:val="1"/>
      <w:numFmt w:val="lowerRoman"/>
      <w:lvlText w:val="%3."/>
      <w:lvlJc w:val="right"/>
      <w:pPr>
        <w:tabs>
          <w:tab w:val="num" w:pos="2160"/>
        </w:tabs>
        <w:ind w:left="2160" w:hanging="180"/>
      </w:pPr>
      <w:rPr>
        <w:rFonts w:cs="Times New Roman"/>
      </w:rPr>
    </w:lvl>
    <w:lvl w:ilvl="3" w:tplc="0422000F" w:tentative="1">
      <w:start w:val="1"/>
      <w:numFmt w:val="decimal"/>
      <w:lvlText w:val="%4."/>
      <w:lvlJc w:val="left"/>
      <w:pPr>
        <w:tabs>
          <w:tab w:val="num" w:pos="2880"/>
        </w:tabs>
        <w:ind w:left="2880" w:hanging="360"/>
      </w:pPr>
      <w:rPr>
        <w:rFonts w:cs="Times New Roman"/>
      </w:rPr>
    </w:lvl>
    <w:lvl w:ilvl="4" w:tplc="04220019" w:tentative="1">
      <w:start w:val="1"/>
      <w:numFmt w:val="lowerLetter"/>
      <w:lvlText w:val="%5."/>
      <w:lvlJc w:val="left"/>
      <w:pPr>
        <w:tabs>
          <w:tab w:val="num" w:pos="3600"/>
        </w:tabs>
        <w:ind w:left="3600" w:hanging="360"/>
      </w:pPr>
      <w:rPr>
        <w:rFonts w:cs="Times New Roman"/>
      </w:rPr>
    </w:lvl>
    <w:lvl w:ilvl="5" w:tplc="0422001B" w:tentative="1">
      <w:start w:val="1"/>
      <w:numFmt w:val="lowerRoman"/>
      <w:lvlText w:val="%6."/>
      <w:lvlJc w:val="right"/>
      <w:pPr>
        <w:tabs>
          <w:tab w:val="num" w:pos="4320"/>
        </w:tabs>
        <w:ind w:left="4320" w:hanging="180"/>
      </w:pPr>
      <w:rPr>
        <w:rFonts w:cs="Times New Roman"/>
      </w:rPr>
    </w:lvl>
    <w:lvl w:ilvl="6" w:tplc="0422000F" w:tentative="1">
      <w:start w:val="1"/>
      <w:numFmt w:val="decimal"/>
      <w:lvlText w:val="%7."/>
      <w:lvlJc w:val="left"/>
      <w:pPr>
        <w:tabs>
          <w:tab w:val="num" w:pos="5040"/>
        </w:tabs>
        <w:ind w:left="5040" w:hanging="360"/>
      </w:pPr>
      <w:rPr>
        <w:rFonts w:cs="Times New Roman"/>
      </w:rPr>
    </w:lvl>
    <w:lvl w:ilvl="7" w:tplc="04220019" w:tentative="1">
      <w:start w:val="1"/>
      <w:numFmt w:val="lowerLetter"/>
      <w:lvlText w:val="%8."/>
      <w:lvlJc w:val="left"/>
      <w:pPr>
        <w:tabs>
          <w:tab w:val="num" w:pos="5760"/>
        </w:tabs>
        <w:ind w:left="5760" w:hanging="360"/>
      </w:pPr>
      <w:rPr>
        <w:rFonts w:cs="Times New Roman"/>
      </w:rPr>
    </w:lvl>
    <w:lvl w:ilvl="8" w:tplc="0422001B" w:tentative="1">
      <w:start w:val="1"/>
      <w:numFmt w:val="lowerRoman"/>
      <w:lvlText w:val="%9."/>
      <w:lvlJc w:val="right"/>
      <w:pPr>
        <w:tabs>
          <w:tab w:val="num" w:pos="6480"/>
        </w:tabs>
        <w:ind w:left="6480" w:hanging="180"/>
      </w:pPr>
      <w:rPr>
        <w:rFonts w:cs="Times New Roman"/>
      </w:rPr>
    </w:lvl>
  </w:abstractNum>
  <w:abstractNum w:abstractNumId="8" w15:restartNumberingAfterBreak="0">
    <w:nsid w:val="69F40403"/>
    <w:multiLevelType w:val="hybridMultilevel"/>
    <w:tmpl w:val="3C18E048"/>
    <w:lvl w:ilvl="0" w:tplc="A7782044">
      <w:start w:val="1"/>
      <w:numFmt w:val="decimal"/>
      <w:lvlText w:val="%1."/>
      <w:lvlJc w:val="left"/>
      <w:pPr>
        <w:ind w:left="92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9" w15:restartNumberingAfterBreak="0">
    <w:nsid w:val="75300698"/>
    <w:multiLevelType w:val="hybridMultilevel"/>
    <w:tmpl w:val="0E869E9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79285579"/>
    <w:multiLevelType w:val="hybridMultilevel"/>
    <w:tmpl w:val="F6BC55D2"/>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15:restartNumberingAfterBreak="0">
    <w:nsid w:val="7AF563FB"/>
    <w:multiLevelType w:val="hybridMultilevel"/>
    <w:tmpl w:val="5EC08234"/>
    <w:lvl w:ilvl="0" w:tplc="7792A6B0">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1"/>
  </w:num>
  <w:num w:numId="2">
    <w:abstractNumId w:val="6"/>
  </w:num>
  <w:num w:numId="3">
    <w:abstractNumId w:val="5"/>
  </w:num>
  <w:num w:numId="4">
    <w:abstractNumId w:val="3"/>
  </w:num>
  <w:num w:numId="5">
    <w:abstractNumId w:val="7"/>
  </w:num>
  <w:num w:numId="6">
    <w:abstractNumId w:val="11"/>
  </w:num>
  <w:num w:numId="7">
    <w:abstractNumId w:val="0"/>
  </w:num>
  <w:num w:numId="8">
    <w:abstractNumId w:val="4"/>
  </w:num>
  <w:num w:numId="9">
    <w:abstractNumId w:val="9"/>
  </w:num>
  <w:num w:numId="10">
    <w:abstractNumId w:val="10"/>
  </w:num>
  <w:num w:numId="11">
    <w:abstractNumId w:val="8"/>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D6FEE"/>
    <w:rsid w:val="00006871"/>
    <w:rsid w:val="00012E13"/>
    <w:rsid w:val="00014AC7"/>
    <w:rsid w:val="00053D4C"/>
    <w:rsid w:val="000609B1"/>
    <w:rsid w:val="00070A02"/>
    <w:rsid w:val="0007768D"/>
    <w:rsid w:val="00083446"/>
    <w:rsid w:val="000972F7"/>
    <w:rsid w:val="000A6F8F"/>
    <w:rsid w:val="000A76AE"/>
    <w:rsid w:val="000A7F73"/>
    <w:rsid w:val="000B6214"/>
    <w:rsid w:val="000B7770"/>
    <w:rsid w:val="000D3138"/>
    <w:rsid w:val="000F28E1"/>
    <w:rsid w:val="00154F21"/>
    <w:rsid w:val="001673D2"/>
    <w:rsid w:val="00170A75"/>
    <w:rsid w:val="0019774C"/>
    <w:rsid w:val="001A239A"/>
    <w:rsid w:val="001A5725"/>
    <w:rsid w:val="001A5D91"/>
    <w:rsid w:val="001B4FB7"/>
    <w:rsid w:val="001B73B3"/>
    <w:rsid w:val="001C335A"/>
    <w:rsid w:val="001C5211"/>
    <w:rsid w:val="001D4200"/>
    <w:rsid w:val="001D72C6"/>
    <w:rsid w:val="001E52B1"/>
    <w:rsid w:val="001E6B82"/>
    <w:rsid w:val="00202309"/>
    <w:rsid w:val="00203311"/>
    <w:rsid w:val="002173E9"/>
    <w:rsid w:val="0022669A"/>
    <w:rsid w:val="00232401"/>
    <w:rsid w:val="0023378E"/>
    <w:rsid w:val="00235F0B"/>
    <w:rsid w:val="0024441A"/>
    <w:rsid w:val="0024636A"/>
    <w:rsid w:val="0025110F"/>
    <w:rsid w:val="002549F4"/>
    <w:rsid w:val="00263ED6"/>
    <w:rsid w:val="002705F9"/>
    <w:rsid w:val="002805AE"/>
    <w:rsid w:val="00281108"/>
    <w:rsid w:val="00295181"/>
    <w:rsid w:val="00296F0E"/>
    <w:rsid w:val="002A4556"/>
    <w:rsid w:val="002C20CE"/>
    <w:rsid w:val="002D0EBE"/>
    <w:rsid w:val="002E019A"/>
    <w:rsid w:val="002E03B1"/>
    <w:rsid w:val="002E3138"/>
    <w:rsid w:val="002E4B7D"/>
    <w:rsid w:val="002F27DA"/>
    <w:rsid w:val="00301944"/>
    <w:rsid w:val="003071C6"/>
    <w:rsid w:val="003075CA"/>
    <w:rsid w:val="003264C9"/>
    <w:rsid w:val="003319B6"/>
    <w:rsid w:val="00340351"/>
    <w:rsid w:val="003428FD"/>
    <w:rsid w:val="0034392F"/>
    <w:rsid w:val="0034520D"/>
    <w:rsid w:val="00350AEC"/>
    <w:rsid w:val="003578BC"/>
    <w:rsid w:val="00360F03"/>
    <w:rsid w:val="00360F8F"/>
    <w:rsid w:val="00361A87"/>
    <w:rsid w:val="00365ADB"/>
    <w:rsid w:val="00371CA6"/>
    <w:rsid w:val="003858CE"/>
    <w:rsid w:val="003866D2"/>
    <w:rsid w:val="00390CF8"/>
    <w:rsid w:val="00390D08"/>
    <w:rsid w:val="003A6E93"/>
    <w:rsid w:val="003B398B"/>
    <w:rsid w:val="003D21FC"/>
    <w:rsid w:val="003D4183"/>
    <w:rsid w:val="003D4E22"/>
    <w:rsid w:val="003E10B5"/>
    <w:rsid w:val="003F0FAF"/>
    <w:rsid w:val="003F2F57"/>
    <w:rsid w:val="003F3182"/>
    <w:rsid w:val="003F54C2"/>
    <w:rsid w:val="00401A3C"/>
    <w:rsid w:val="00410078"/>
    <w:rsid w:val="00411D17"/>
    <w:rsid w:val="00415069"/>
    <w:rsid w:val="0042459D"/>
    <w:rsid w:val="00426FD0"/>
    <w:rsid w:val="004438A2"/>
    <w:rsid w:val="00445A88"/>
    <w:rsid w:val="0044681B"/>
    <w:rsid w:val="0047091D"/>
    <w:rsid w:val="00471B9C"/>
    <w:rsid w:val="00474EBE"/>
    <w:rsid w:val="0047738F"/>
    <w:rsid w:val="00483B8C"/>
    <w:rsid w:val="004857BD"/>
    <w:rsid w:val="0048643F"/>
    <w:rsid w:val="00487E1F"/>
    <w:rsid w:val="004A5166"/>
    <w:rsid w:val="004B1481"/>
    <w:rsid w:val="004C0819"/>
    <w:rsid w:val="004D01D6"/>
    <w:rsid w:val="004D09A6"/>
    <w:rsid w:val="004D6FEE"/>
    <w:rsid w:val="004E02A9"/>
    <w:rsid w:val="004E7D38"/>
    <w:rsid w:val="00500568"/>
    <w:rsid w:val="00500FB1"/>
    <w:rsid w:val="005011A5"/>
    <w:rsid w:val="00504768"/>
    <w:rsid w:val="00522988"/>
    <w:rsid w:val="0052335A"/>
    <w:rsid w:val="00530CA2"/>
    <w:rsid w:val="00532440"/>
    <w:rsid w:val="00536C9C"/>
    <w:rsid w:val="00551843"/>
    <w:rsid w:val="00562E45"/>
    <w:rsid w:val="005739A4"/>
    <w:rsid w:val="005744E1"/>
    <w:rsid w:val="005809FA"/>
    <w:rsid w:val="005818EC"/>
    <w:rsid w:val="00587ECD"/>
    <w:rsid w:val="00592A26"/>
    <w:rsid w:val="0059767E"/>
    <w:rsid w:val="005B6172"/>
    <w:rsid w:val="005C61AB"/>
    <w:rsid w:val="005E0C95"/>
    <w:rsid w:val="005E3373"/>
    <w:rsid w:val="005F07AE"/>
    <w:rsid w:val="005F29FA"/>
    <w:rsid w:val="006157E5"/>
    <w:rsid w:val="00620D54"/>
    <w:rsid w:val="006218AB"/>
    <w:rsid w:val="006349B0"/>
    <w:rsid w:val="00650C82"/>
    <w:rsid w:val="00650D2C"/>
    <w:rsid w:val="006740B5"/>
    <w:rsid w:val="006A4D8B"/>
    <w:rsid w:val="006C4B62"/>
    <w:rsid w:val="006D26FD"/>
    <w:rsid w:val="006D7F92"/>
    <w:rsid w:val="006E3442"/>
    <w:rsid w:val="006E4A9A"/>
    <w:rsid w:val="006E6A73"/>
    <w:rsid w:val="006E7933"/>
    <w:rsid w:val="006F11F6"/>
    <w:rsid w:val="006F5C30"/>
    <w:rsid w:val="006F724D"/>
    <w:rsid w:val="00701B3F"/>
    <w:rsid w:val="00701CDC"/>
    <w:rsid w:val="00702E2C"/>
    <w:rsid w:val="00704527"/>
    <w:rsid w:val="00705702"/>
    <w:rsid w:val="00706C6E"/>
    <w:rsid w:val="00716403"/>
    <w:rsid w:val="007169BA"/>
    <w:rsid w:val="00724FF2"/>
    <w:rsid w:val="007254EF"/>
    <w:rsid w:val="00730828"/>
    <w:rsid w:val="00732650"/>
    <w:rsid w:val="007446E8"/>
    <w:rsid w:val="0074651D"/>
    <w:rsid w:val="00750420"/>
    <w:rsid w:val="007506CD"/>
    <w:rsid w:val="00750A22"/>
    <w:rsid w:val="00753C67"/>
    <w:rsid w:val="007601AB"/>
    <w:rsid w:val="00761A0D"/>
    <w:rsid w:val="0076318B"/>
    <w:rsid w:val="007668A0"/>
    <w:rsid w:val="00775641"/>
    <w:rsid w:val="00777278"/>
    <w:rsid w:val="007801D2"/>
    <w:rsid w:val="007879E6"/>
    <w:rsid w:val="00790E5D"/>
    <w:rsid w:val="007927D9"/>
    <w:rsid w:val="007A39E6"/>
    <w:rsid w:val="007A56A9"/>
    <w:rsid w:val="007B0B86"/>
    <w:rsid w:val="007B3767"/>
    <w:rsid w:val="007B6600"/>
    <w:rsid w:val="007C05B6"/>
    <w:rsid w:val="007C3D0A"/>
    <w:rsid w:val="007D2238"/>
    <w:rsid w:val="007D33CE"/>
    <w:rsid w:val="007D6D26"/>
    <w:rsid w:val="007E3304"/>
    <w:rsid w:val="007E74F3"/>
    <w:rsid w:val="00840E3E"/>
    <w:rsid w:val="008446CA"/>
    <w:rsid w:val="00854270"/>
    <w:rsid w:val="00855B64"/>
    <w:rsid w:val="00875661"/>
    <w:rsid w:val="00875D69"/>
    <w:rsid w:val="00876C39"/>
    <w:rsid w:val="00877D2E"/>
    <w:rsid w:val="00885572"/>
    <w:rsid w:val="008857FA"/>
    <w:rsid w:val="00885D3C"/>
    <w:rsid w:val="00893A9E"/>
    <w:rsid w:val="00896986"/>
    <w:rsid w:val="00897397"/>
    <w:rsid w:val="008A402E"/>
    <w:rsid w:val="008C43D1"/>
    <w:rsid w:val="008D21D7"/>
    <w:rsid w:val="008E504B"/>
    <w:rsid w:val="00900972"/>
    <w:rsid w:val="0090268B"/>
    <w:rsid w:val="009039A1"/>
    <w:rsid w:val="00924674"/>
    <w:rsid w:val="00927BCF"/>
    <w:rsid w:val="009316FF"/>
    <w:rsid w:val="009419A2"/>
    <w:rsid w:val="00950252"/>
    <w:rsid w:val="009505C5"/>
    <w:rsid w:val="009776D9"/>
    <w:rsid w:val="00981BF0"/>
    <w:rsid w:val="0098341E"/>
    <w:rsid w:val="009B0272"/>
    <w:rsid w:val="009C51B8"/>
    <w:rsid w:val="009D101A"/>
    <w:rsid w:val="009D2001"/>
    <w:rsid w:val="009E0D33"/>
    <w:rsid w:val="009E12AE"/>
    <w:rsid w:val="00A002F7"/>
    <w:rsid w:val="00A26DF2"/>
    <w:rsid w:val="00A27216"/>
    <w:rsid w:val="00A46708"/>
    <w:rsid w:val="00A47C18"/>
    <w:rsid w:val="00A51FE4"/>
    <w:rsid w:val="00A52719"/>
    <w:rsid w:val="00A54F37"/>
    <w:rsid w:val="00A60979"/>
    <w:rsid w:val="00A845AC"/>
    <w:rsid w:val="00A879BE"/>
    <w:rsid w:val="00AA05B8"/>
    <w:rsid w:val="00AA31CE"/>
    <w:rsid w:val="00AA4B2D"/>
    <w:rsid w:val="00AB51D8"/>
    <w:rsid w:val="00AD31F7"/>
    <w:rsid w:val="00AE047C"/>
    <w:rsid w:val="00B0218B"/>
    <w:rsid w:val="00B025F9"/>
    <w:rsid w:val="00B06E86"/>
    <w:rsid w:val="00B10265"/>
    <w:rsid w:val="00B12D20"/>
    <w:rsid w:val="00B24339"/>
    <w:rsid w:val="00B24EB3"/>
    <w:rsid w:val="00B2593A"/>
    <w:rsid w:val="00B33FC2"/>
    <w:rsid w:val="00B43DC9"/>
    <w:rsid w:val="00B5446E"/>
    <w:rsid w:val="00B627BB"/>
    <w:rsid w:val="00B64346"/>
    <w:rsid w:val="00B672FF"/>
    <w:rsid w:val="00B67893"/>
    <w:rsid w:val="00B724D5"/>
    <w:rsid w:val="00B744FC"/>
    <w:rsid w:val="00B7451A"/>
    <w:rsid w:val="00B74680"/>
    <w:rsid w:val="00B81AF9"/>
    <w:rsid w:val="00B82182"/>
    <w:rsid w:val="00BA3580"/>
    <w:rsid w:val="00BA3952"/>
    <w:rsid w:val="00BA4F21"/>
    <w:rsid w:val="00BA5B26"/>
    <w:rsid w:val="00BB0AE1"/>
    <w:rsid w:val="00BB517E"/>
    <w:rsid w:val="00BC4F1E"/>
    <w:rsid w:val="00BC5FCE"/>
    <w:rsid w:val="00BD21ED"/>
    <w:rsid w:val="00BD2F36"/>
    <w:rsid w:val="00BD414A"/>
    <w:rsid w:val="00BE148A"/>
    <w:rsid w:val="00C039F7"/>
    <w:rsid w:val="00C05BB1"/>
    <w:rsid w:val="00C05FC3"/>
    <w:rsid w:val="00C17FFB"/>
    <w:rsid w:val="00C22DDA"/>
    <w:rsid w:val="00C23DEA"/>
    <w:rsid w:val="00C25348"/>
    <w:rsid w:val="00C354E8"/>
    <w:rsid w:val="00C4408A"/>
    <w:rsid w:val="00C45903"/>
    <w:rsid w:val="00C46C76"/>
    <w:rsid w:val="00C57DFB"/>
    <w:rsid w:val="00C647F1"/>
    <w:rsid w:val="00C67877"/>
    <w:rsid w:val="00C72A01"/>
    <w:rsid w:val="00C7596C"/>
    <w:rsid w:val="00C80224"/>
    <w:rsid w:val="00C80FB1"/>
    <w:rsid w:val="00CB370A"/>
    <w:rsid w:val="00CB7194"/>
    <w:rsid w:val="00CC1082"/>
    <w:rsid w:val="00CD1FF5"/>
    <w:rsid w:val="00CD2CE9"/>
    <w:rsid w:val="00CD7A13"/>
    <w:rsid w:val="00CE1A67"/>
    <w:rsid w:val="00CF683B"/>
    <w:rsid w:val="00D0375E"/>
    <w:rsid w:val="00D04480"/>
    <w:rsid w:val="00D1737B"/>
    <w:rsid w:val="00D250D0"/>
    <w:rsid w:val="00D27372"/>
    <w:rsid w:val="00D4667E"/>
    <w:rsid w:val="00D46DDA"/>
    <w:rsid w:val="00D55920"/>
    <w:rsid w:val="00D7301C"/>
    <w:rsid w:val="00D746CD"/>
    <w:rsid w:val="00D74D60"/>
    <w:rsid w:val="00DA0818"/>
    <w:rsid w:val="00DA3AB3"/>
    <w:rsid w:val="00DA64AF"/>
    <w:rsid w:val="00DB63FA"/>
    <w:rsid w:val="00DC2D89"/>
    <w:rsid w:val="00DE7C63"/>
    <w:rsid w:val="00DF3BCB"/>
    <w:rsid w:val="00DF45F4"/>
    <w:rsid w:val="00DF63A2"/>
    <w:rsid w:val="00E1469A"/>
    <w:rsid w:val="00E36439"/>
    <w:rsid w:val="00E40393"/>
    <w:rsid w:val="00E617A2"/>
    <w:rsid w:val="00E62DAB"/>
    <w:rsid w:val="00E73BDD"/>
    <w:rsid w:val="00E80DC5"/>
    <w:rsid w:val="00E83BC6"/>
    <w:rsid w:val="00E87E1F"/>
    <w:rsid w:val="00E97175"/>
    <w:rsid w:val="00EA4183"/>
    <w:rsid w:val="00EA437C"/>
    <w:rsid w:val="00ED1020"/>
    <w:rsid w:val="00EE0749"/>
    <w:rsid w:val="00EE4A28"/>
    <w:rsid w:val="00EF1BB2"/>
    <w:rsid w:val="00F0477B"/>
    <w:rsid w:val="00F06531"/>
    <w:rsid w:val="00F1302F"/>
    <w:rsid w:val="00F135B3"/>
    <w:rsid w:val="00F17212"/>
    <w:rsid w:val="00F2212D"/>
    <w:rsid w:val="00F27A01"/>
    <w:rsid w:val="00F36A24"/>
    <w:rsid w:val="00F419F4"/>
    <w:rsid w:val="00F42D1C"/>
    <w:rsid w:val="00F6057F"/>
    <w:rsid w:val="00F62461"/>
    <w:rsid w:val="00F65B5E"/>
    <w:rsid w:val="00F67D25"/>
    <w:rsid w:val="00F74609"/>
    <w:rsid w:val="00F74AF8"/>
    <w:rsid w:val="00F76F43"/>
    <w:rsid w:val="00F8192E"/>
    <w:rsid w:val="00F8224E"/>
    <w:rsid w:val="00F856A2"/>
    <w:rsid w:val="00F87FB4"/>
    <w:rsid w:val="00F91FAA"/>
    <w:rsid w:val="00F92BD3"/>
    <w:rsid w:val="00F976F8"/>
    <w:rsid w:val="00FA2AA0"/>
    <w:rsid w:val="00FC3818"/>
    <w:rsid w:val="00FF664B"/>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5E9F9CA"/>
  <w15:chartTrackingRefBased/>
  <w15:docId w15:val="{B86AA9EC-0582-438A-B821-853BC6F621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Body Text 2"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D6FE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qFormat/>
    <w:rsid w:val="004D6FEE"/>
    <w:pPr>
      <w:jc w:val="center"/>
    </w:pPr>
    <w:rPr>
      <w:b/>
      <w:sz w:val="32"/>
    </w:rPr>
  </w:style>
  <w:style w:type="paragraph" w:styleId="a5">
    <w:name w:val="footer"/>
    <w:basedOn w:val="a"/>
    <w:link w:val="a6"/>
    <w:rsid w:val="004D6FEE"/>
    <w:pPr>
      <w:tabs>
        <w:tab w:val="center" w:pos="4677"/>
        <w:tab w:val="right" w:pos="9355"/>
      </w:tabs>
    </w:pPr>
  </w:style>
  <w:style w:type="character" w:styleId="a7">
    <w:name w:val="page number"/>
    <w:basedOn w:val="a0"/>
    <w:rsid w:val="004D6FEE"/>
  </w:style>
  <w:style w:type="paragraph" w:styleId="a8">
    <w:name w:val="Body Text"/>
    <w:basedOn w:val="a"/>
    <w:link w:val="a9"/>
    <w:rsid w:val="004D6FEE"/>
    <w:pPr>
      <w:jc w:val="both"/>
    </w:pPr>
    <w:rPr>
      <w:sz w:val="24"/>
      <w:lang w:val="uk-UA"/>
    </w:rPr>
  </w:style>
  <w:style w:type="character" w:customStyle="1" w:styleId="a4">
    <w:name w:val="Заголовок Знак"/>
    <w:link w:val="a3"/>
    <w:locked/>
    <w:rsid w:val="004D6FEE"/>
    <w:rPr>
      <w:b/>
      <w:sz w:val="32"/>
      <w:lang w:val="ru-RU" w:eastAsia="ru-RU" w:bidi="ar-SA"/>
    </w:rPr>
  </w:style>
  <w:style w:type="character" w:customStyle="1" w:styleId="a9">
    <w:name w:val="Основной текст Знак"/>
    <w:link w:val="a8"/>
    <w:semiHidden/>
    <w:locked/>
    <w:rsid w:val="004D6FEE"/>
    <w:rPr>
      <w:sz w:val="24"/>
      <w:lang w:val="uk-UA" w:eastAsia="ru-RU" w:bidi="ar-SA"/>
    </w:rPr>
  </w:style>
  <w:style w:type="character" w:customStyle="1" w:styleId="a6">
    <w:name w:val="Нижний колонтитул Знак"/>
    <w:link w:val="a5"/>
    <w:semiHidden/>
    <w:locked/>
    <w:rsid w:val="004D6FEE"/>
    <w:rPr>
      <w:lang w:val="ru-RU" w:eastAsia="ru-RU" w:bidi="ar-SA"/>
    </w:rPr>
  </w:style>
  <w:style w:type="paragraph" w:styleId="aa">
    <w:name w:val="No Spacing"/>
    <w:qFormat/>
    <w:rsid w:val="004D6FEE"/>
  </w:style>
  <w:style w:type="paragraph" w:styleId="3">
    <w:name w:val="Body Text 3"/>
    <w:basedOn w:val="a"/>
    <w:link w:val="30"/>
    <w:rsid w:val="004D6FEE"/>
    <w:pPr>
      <w:spacing w:after="120"/>
    </w:pPr>
    <w:rPr>
      <w:sz w:val="16"/>
      <w:szCs w:val="16"/>
    </w:rPr>
  </w:style>
  <w:style w:type="character" w:customStyle="1" w:styleId="30">
    <w:name w:val="Основной текст 3 Знак"/>
    <w:link w:val="3"/>
    <w:rsid w:val="004D6FEE"/>
    <w:rPr>
      <w:sz w:val="16"/>
      <w:szCs w:val="16"/>
      <w:lang w:val="ru-RU" w:eastAsia="ru-RU" w:bidi="ar-SA"/>
    </w:rPr>
  </w:style>
  <w:style w:type="paragraph" w:styleId="ab">
    <w:name w:val="Body Text Indent"/>
    <w:basedOn w:val="a"/>
    <w:link w:val="ac"/>
    <w:semiHidden/>
    <w:rsid w:val="004D6FEE"/>
    <w:pPr>
      <w:spacing w:after="120"/>
      <w:ind w:left="283"/>
    </w:pPr>
    <w:rPr>
      <w:rFonts w:eastAsia="Calibri"/>
      <w:sz w:val="24"/>
      <w:szCs w:val="24"/>
    </w:rPr>
  </w:style>
  <w:style w:type="character" w:customStyle="1" w:styleId="ac">
    <w:name w:val="Основной текст с отступом Знак"/>
    <w:link w:val="ab"/>
    <w:semiHidden/>
    <w:locked/>
    <w:rsid w:val="004D6FEE"/>
    <w:rPr>
      <w:rFonts w:eastAsia="Calibri"/>
      <w:sz w:val="24"/>
      <w:szCs w:val="24"/>
      <w:lang w:val="ru-RU" w:eastAsia="ru-RU" w:bidi="ar-SA"/>
    </w:rPr>
  </w:style>
  <w:style w:type="paragraph" w:customStyle="1" w:styleId="1">
    <w:name w:val="Обычный1"/>
    <w:rsid w:val="00F74AF8"/>
    <w:pPr>
      <w:widowControl w:val="0"/>
      <w:spacing w:line="340" w:lineRule="auto"/>
      <w:ind w:firstLine="660"/>
    </w:pPr>
    <w:rPr>
      <w:snapToGrid w:val="0"/>
      <w:sz w:val="22"/>
      <w:lang w:val="uk-UA"/>
    </w:rPr>
  </w:style>
  <w:style w:type="character" w:customStyle="1" w:styleId="FontStyle27">
    <w:name w:val="Font Style27"/>
    <w:rsid w:val="00D7301C"/>
    <w:rPr>
      <w:rFonts w:ascii="Times New Roman" w:hAnsi="Times New Roman" w:cs="Times New Roman"/>
      <w:sz w:val="22"/>
      <w:szCs w:val="22"/>
    </w:rPr>
  </w:style>
  <w:style w:type="character" w:customStyle="1" w:styleId="FontStyle16">
    <w:name w:val="Font Style16"/>
    <w:rsid w:val="00D7301C"/>
    <w:rPr>
      <w:rFonts w:ascii="Times New Roman" w:hAnsi="Times New Roman" w:cs="Times New Roman"/>
      <w:sz w:val="20"/>
      <w:szCs w:val="20"/>
    </w:rPr>
  </w:style>
  <w:style w:type="table" w:styleId="ad">
    <w:name w:val="Table Grid"/>
    <w:basedOn w:val="a1"/>
    <w:rsid w:val="00B81AF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0">
    <w:name w:val="Абзац списку1"/>
    <w:basedOn w:val="a"/>
    <w:rsid w:val="00F135B3"/>
    <w:pPr>
      <w:ind w:left="720"/>
      <w:contextualSpacing/>
    </w:pPr>
    <w:rPr>
      <w:rFonts w:eastAsia="Calibri"/>
      <w:sz w:val="24"/>
      <w:szCs w:val="24"/>
    </w:rPr>
  </w:style>
  <w:style w:type="paragraph" w:styleId="2">
    <w:name w:val="Body Text Indent 2"/>
    <w:basedOn w:val="a"/>
    <w:link w:val="20"/>
    <w:rsid w:val="00F135B3"/>
    <w:pPr>
      <w:spacing w:after="120" w:line="480" w:lineRule="auto"/>
      <w:ind w:left="283"/>
    </w:pPr>
  </w:style>
  <w:style w:type="character" w:customStyle="1" w:styleId="20">
    <w:name w:val="Основной текст с отступом 2 Знак"/>
    <w:basedOn w:val="a0"/>
    <w:link w:val="2"/>
    <w:rsid w:val="00F135B3"/>
  </w:style>
  <w:style w:type="character" w:customStyle="1" w:styleId="hps">
    <w:name w:val="hps"/>
    <w:basedOn w:val="a0"/>
    <w:rsid w:val="00F135B3"/>
  </w:style>
  <w:style w:type="character" w:customStyle="1" w:styleId="longtext">
    <w:name w:val="long_text"/>
    <w:basedOn w:val="a0"/>
    <w:rsid w:val="00F135B3"/>
  </w:style>
  <w:style w:type="character" w:customStyle="1" w:styleId="atn">
    <w:name w:val="atn"/>
    <w:rsid w:val="00F135B3"/>
  </w:style>
  <w:style w:type="paragraph" w:customStyle="1" w:styleId="11">
    <w:name w:val="Обычный1"/>
    <w:rsid w:val="003F2F57"/>
    <w:pPr>
      <w:widowControl w:val="0"/>
      <w:spacing w:line="340" w:lineRule="auto"/>
      <w:ind w:firstLine="660"/>
    </w:pPr>
    <w:rPr>
      <w:snapToGrid w:val="0"/>
      <w:sz w:val="22"/>
      <w:lang w:val="uk-UA"/>
    </w:rPr>
  </w:style>
  <w:style w:type="paragraph" w:styleId="21">
    <w:name w:val="Body Text 2"/>
    <w:basedOn w:val="a"/>
    <w:link w:val="22"/>
    <w:uiPriority w:val="99"/>
    <w:unhideWhenUsed/>
    <w:rsid w:val="006C4B62"/>
    <w:pPr>
      <w:spacing w:after="120" w:line="480" w:lineRule="auto"/>
      <w:jc w:val="both"/>
    </w:pPr>
    <w:rPr>
      <w:sz w:val="24"/>
      <w:szCs w:val="24"/>
      <w:lang w:val="x-none" w:eastAsia="x-none"/>
    </w:rPr>
  </w:style>
  <w:style w:type="character" w:customStyle="1" w:styleId="22">
    <w:name w:val="Основной текст 2 Знак"/>
    <w:link w:val="21"/>
    <w:uiPriority w:val="99"/>
    <w:rsid w:val="006C4B62"/>
    <w:rPr>
      <w:sz w:val="24"/>
      <w:szCs w:val="24"/>
      <w:lang w:val="x-none" w:eastAsia="x-none"/>
    </w:rPr>
  </w:style>
  <w:style w:type="paragraph" w:customStyle="1" w:styleId="12">
    <w:name w:val="Абзац списка1"/>
    <w:basedOn w:val="a"/>
    <w:rsid w:val="00361A87"/>
    <w:pPr>
      <w:spacing w:after="200" w:line="276" w:lineRule="auto"/>
      <w:ind w:left="720"/>
      <w:contextualSpacing/>
    </w:pPr>
    <w:rPr>
      <w:rFonts w:ascii="Calibri" w:eastAsia="Calibri" w:hAnsi="Calibri"/>
      <w:sz w:val="22"/>
      <w:szCs w:val="22"/>
      <w:lang w:val="uk-UA" w:eastAsia="en-US"/>
    </w:rPr>
  </w:style>
  <w:style w:type="paragraph" w:styleId="HTML">
    <w:name w:val="HTML Preformatted"/>
    <w:basedOn w:val="a"/>
    <w:link w:val="HTML0"/>
    <w:rsid w:val="0052335A"/>
    <w:rPr>
      <w:rFonts w:ascii="Courier New" w:hAnsi="Courier New" w:cs="Courier New"/>
    </w:rPr>
  </w:style>
  <w:style w:type="character" w:customStyle="1" w:styleId="HTML0">
    <w:name w:val="Стандартный HTML Знак"/>
    <w:link w:val="HTML"/>
    <w:rsid w:val="0052335A"/>
    <w:rPr>
      <w:rFonts w:ascii="Courier New" w:hAnsi="Courier New" w:cs="Courier New"/>
    </w:rPr>
  </w:style>
  <w:style w:type="paragraph" w:styleId="ae">
    <w:name w:val="Balloon Text"/>
    <w:basedOn w:val="a"/>
    <w:link w:val="af"/>
    <w:rsid w:val="00B5446E"/>
    <w:rPr>
      <w:rFonts w:ascii="Segoe UI" w:hAnsi="Segoe UI" w:cs="Segoe UI"/>
      <w:sz w:val="18"/>
      <w:szCs w:val="18"/>
    </w:rPr>
  </w:style>
  <w:style w:type="character" w:customStyle="1" w:styleId="af">
    <w:name w:val="Текст выноски Знак"/>
    <w:link w:val="ae"/>
    <w:rsid w:val="00B5446E"/>
    <w:rPr>
      <w:rFonts w:ascii="Segoe UI" w:hAnsi="Segoe UI" w:cs="Segoe UI"/>
      <w:sz w:val="18"/>
      <w:szCs w:val="18"/>
      <w:lang w:val="ru-RU" w:eastAsia="ru-RU"/>
    </w:rPr>
  </w:style>
  <w:style w:type="paragraph" w:styleId="af0">
    <w:name w:val="footnote text"/>
    <w:basedOn w:val="a"/>
    <w:link w:val="af1"/>
    <w:rsid w:val="00BE148A"/>
  </w:style>
  <w:style w:type="character" w:customStyle="1" w:styleId="af1">
    <w:name w:val="Текст сноски Знак"/>
    <w:link w:val="af0"/>
    <w:rsid w:val="00BE148A"/>
    <w:rPr>
      <w:lang w:val="ru-RU"/>
    </w:rPr>
  </w:style>
  <w:style w:type="character" w:styleId="af2">
    <w:name w:val="footnote reference"/>
    <w:rsid w:val="00BE148A"/>
    <w:rPr>
      <w:vertAlign w:val="superscript"/>
    </w:rPr>
  </w:style>
  <w:style w:type="paragraph" w:customStyle="1" w:styleId="23">
    <w:name w:val="Обычный2"/>
    <w:rsid w:val="0022669A"/>
    <w:pPr>
      <w:widowControl w:val="0"/>
      <w:spacing w:line="340" w:lineRule="auto"/>
      <w:ind w:firstLine="660"/>
    </w:pPr>
    <w:rPr>
      <w:snapToGrid w:val="0"/>
      <w:sz w:val="22"/>
      <w:lang w:val="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9388360">
      <w:bodyDiv w:val="1"/>
      <w:marLeft w:val="0"/>
      <w:marRight w:val="0"/>
      <w:marTop w:val="0"/>
      <w:marBottom w:val="0"/>
      <w:divBdr>
        <w:top w:val="none" w:sz="0" w:space="0" w:color="auto"/>
        <w:left w:val="none" w:sz="0" w:space="0" w:color="auto"/>
        <w:bottom w:val="none" w:sz="0" w:space="0" w:color="auto"/>
        <w:right w:val="none" w:sz="0" w:space="0" w:color="auto"/>
      </w:divBdr>
    </w:div>
    <w:div w:id="815754670">
      <w:bodyDiv w:val="1"/>
      <w:marLeft w:val="0"/>
      <w:marRight w:val="0"/>
      <w:marTop w:val="0"/>
      <w:marBottom w:val="0"/>
      <w:divBdr>
        <w:top w:val="none" w:sz="0" w:space="0" w:color="auto"/>
        <w:left w:val="none" w:sz="0" w:space="0" w:color="auto"/>
        <w:bottom w:val="none" w:sz="0" w:space="0" w:color="auto"/>
        <w:right w:val="none" w:sz="0" w:space="0" w:color="auto"/>
      </w:divBdr>
    </w:div>
    <w:div w:id="1212770080">
      <w:bodyDiv w:val="1"/>
      <w:marLeft w:val="0"/>
      <w:marRight w:val="0"/>
      <w:marTop w:val="0"/>
      <w:marBottom w:val="0"/>
      <w:divBdr>
        <w:top w:val="none" w:sz="0" w:space="0" w:color="auto"/>
        <w:left w:val="none" w:sz="0" w:space="0" w:color="auto"/>
        <w:bottom w:val="none" w:sz="0" w:space="0" w:color="auto"/>
        <w:right w:val="none" w:sz="0" w:space="0" w:color="auto"/>
      </w:divBdr>
    </w:div>
    <w:div w:id="1379092033">
      <w:bodyDiv w:val="1"/>
      <w:marLeft w:val="0"/>
      <w:marRight w:val="0"/>
      <w:marTop w:val="0"/>
      <w:marBottom w:val="0"/>
      <w:divBdr>
        <w:top w:val="none" w:sz="0" w:space="0" w:color="auto"/>
        <w:left w:val="none" w:sz="0" w:space="0" w:color="auto"/>
        <w:bottom w:val="none" w:sz="0" w:space="0" w:color="auto"/>
        <w:right w:val="none" w:sz="0" w:space="0" w:color="auto"/>
      </w:divBdr>
    </w:div>
    <w:div w:id="1404256400">
      <w:bodyDiv w:val="1"/>
      <w:marLeft w:val="0"/>
      <w:marRight w:val="0"/>
      <w:marTop w:val="0"/>
      <w:marBottom w:val="0"/>
      <w:divBdr>
        <w:top w:val="none" w:sz="0" w:space="0" w:color="auto"/>
        <w:left w:val="none" w:sz="0" w:space="0" w:color="auto"/>
        <w:bottom w:val="none" w:sz="0" w:space="0" w:color="auto"/>
        <w:right w:val="none" w:sz="0" w:space="0" w:color="auto"/>
      </w:divBdr>
    </w:div>
    <w:div w:id="1556893932">
      <w:bodyDiv w:val="1"/>
      <w:marLeft w:val="0"/>
      <w:marRight w:val="0"/>
      <w:marTop w:val="0"/>
      <w:marBottom w:val="0"/>
      <w:divBdr>
        <w:top w:val="none" w:sz="0" w:space="0" w:color="auto"/>
        <w:left w:val="none" w:sz="0" w:space="0" w:color="auto"/>
        <w:bottom w:val="none" w:sz="0" w:space="0" w:color="auto"/>
        <w:right w:val="none" w:sz="0" w:space="0" w:color="auto"/>
      </w:divBdr>
    </w:div>
    <w:div w:id="16211861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40014B0-BEDB-4EB4-A156-D35FD858E0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3</Pages>
  <Words>1052</Words>
  <Characters>7011</Characters>
  <Application>Microsoft Office Word</Application>
  <DocSecurity>0</DocSecurity>
  <Lines>58</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FOZZY</Company>
  <LinksUpToDate>false</LinksUpToDate>
  <CharactersWithSpaces>8047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t.mykytiuk</dc:creator>
  <cp:keywords/>
  <cp:lastModifiedBy>Микитюк Тетяна Петрівна</cp:lastModifiedBy>
  <cp:revision>4</cp:revision>
  <cp:lastPrinted>2019-04-11T14:40:00Z</cp:lastPrinted>
  <dcterms:created xsi:type="dcterms:W3CDTF">2020-05-26T08:28:00Z</dcterms:created>
  <dcterms:modified xsi:type="dcterms:W3CDTF">2021-12-28T13:52:00Z</dcterms:modified>
</cp:coreProperties>
</file>